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568C" w:rsidRPr="006A11A1" w:rsidRDefault="006A11A1" w:rsidP="006A11A1">
      <w:pPr>
        <w:jc w:val="center"/>
        <w:rPr>
          <w:b/>
          <w:bCs/>
          <w:sz w:val="28"/>
          <w:szCs w:val="28"/>
        </w:rPr>
      </w:pPr>
      <w:r w:rsidRPr="006A11A1">
        <w:rPr>
          <w:b/>
          <w:bCs/>
          <w:sz w:val="28"/>
          <w:szCs w:val="28"/>
        </w:rPr>
        <w:t>S</w:t>
      </w:r>
      <w:r w:rsidR="0003568C" w:rsidRPr="006A11A1">
        <w:rPr>
          <w:b/>
          <w:bCs/>
          <w:sz w:val="28"/>
          <w:szCs w:val="28"/>
        </w:rPr>
        <w:t>tatuts</w:t>
      </w:r>
      <w:r w:rsidRPr="006A11A1">
        <w:rPr>
          <w:b/>
          <w:bCs/>
          <w:sz w:val="28"/>
          <w:szCs w:val="28"/>
        </w:rPr>
        <w:t xml:space="preserve"> de l’Association </w:t>
      </w:r>
      <w:proofErr w:type="spellStart"/>
      <w:r w:rsidRPr="006A11A1">
        <w:rPr>
          <w:b/>
          <w:bCs/>
          <w:sz w:val="28"/>
          <w:szCs w:val="28"/>
        </w:rPr>
        <w:t>Monastic</w:t>
      </w:r>
      <w:proofErr w:type="spellEnd"/>
    </w:p>
    <w:p w:rsidR="0003568C" w:rsidRPr="0003568C" w:rsidRDefault="0003568C" w:rsidP="00323187">
      <w:pPr>
        <w:spacing w:before="120"/>
        <w:rPr>
          <w:rFonts w:ascii="Arial" w:hAnsi="Arial" w:cs="Arial"/>
          <w:bCs/>
          <w:sz w:val="24"/>
          <w:szCs w:val="24"/>
        </w:rPr>
      </w:pPr>
    </w:p>
    <w:p w:rsidR="0003568C" w:rsidRPr="0003568C" w:rsidRDefault="0003568C" w:rsidP="006A11A1">
      <w:pPr>
        <w:spacing w:before="120"/>
        <w:jc w:val="both"/>
        <w:rPr>
          <w:rFonts w:ascii="Arial" w:hAnsi="Arial" w:cs="Arial"/>
          <w:sz w:val="24"/>
          <w:szCs w:val="24"/>
        </w:rPr>
      </w:pPr>
      <w:r w:rsidRPr="0003568C">
        <w:rPr>
          <w:rFonts w:ascii="Arial" w:hAnsi="Arial" w:cs="Arial"/>
          <w:b/>
          <w:sz w:val="24"/>
          <w:szCs w:val="24"/>
        </w:rPr>
        <w:t>Article 1 : Généralités</w:t>
      </w:r>
    </w:p>
    <w:p w:rsidR="0003568C" w:rsidRPr="0003568C" w:rsidRDefault="0003568C" w:rsidP="006A11A1">
      <w:pPr>
        <w:spacing w:after="0"/>
        <w:jc w:val="both"/>
        <w:rPr>
          <w:rFonts w:ascii="Arial" w:hAnsi="Arial" w:cs="Arial"/>
          <w:bCs/>
          <w:sz w:val="24"/>
          <w:szCs w:val="24"/>
        </w:rPr>
      </w:pPr>
      <w:r w:rsidRPr="0003568C">
        <w:rPr>
          <w:rFonts w:ascii="Arial" w:hAnsi="Arial" w:cs="Arial"/>
          <w:bCs/>
          <w:sz w:val="24"/>
          <w:szCs w:val="24"/>
        </w:rPr>
        <w:t>Il est fondé une Association régie par la loi du premier juillet 1901 et par les textes ultérieurs.</w:t>
      </w:r>
    </w:p>
    <w:p w:rsidR="005D4EB4" w:rsidRDefault="0003568C" w:rsidP="006A11A1">
      <w:pPr>
        <w:spacing w:after="0"/>
        <w:jc w:val="both"/>
        <w:rPr>
          <w:rFonts w:ascii="Arial" w:hAnsi="Arial" w:cs="Arial"/>
          <w:bCs/>
          <w:sz w:val="24"/>
          <w:szCs w:val="24"/>
        </w:rPr>
      </w:pPr>
      <w:r w:rsidRPr="0003568C">
        <w:rPr>
          <w:rFonts w:ascii="Arial" w:hAnsi="Arial" w:cs="Arial"/>
          <w:bCs/>
          <w:sz w:val="24"/>
          <w:szCs w:val="24"/>
        </w:rPr>
        <w:t>L'Association est dénommée « MONASTIC ».</w:t>
      </w:r>
    </w:p>
    <w:p w:rsidR="0003568C" w:rsidRPr="0003568C" w:rsidRDefault="0003568C" w:rsidP="006A11A1">
      <w:pPr>
        <w:spacing w:after="0"/>
        <w:jc w:val="both"/>
        <w:rPr>
          <w:rFonts w:ascii="Arial" w:hAnsi="Arial" w:cs="Arial"/>
          <w:bCs/>
          <w:sz w:val="24"/>
          <w:szCs w:val="24"/>
        </w:rPr>
      </w:pPr>
      <w:r w:rsidRPr="0003568C">
        <w:rPr>
          <w:rFonts w:ascii="Arial" w:hAnsi="Arial" w:cs="Arial"/>
          <w:bCs/>
          <w:sz w:val="24"/>
          <w:szCs w:val="24"/>
        </w:rPr>
        <w:t>Son siège social est fixé à</w:t>
      </w:r>
      <w:r w:rsidR="005D4EB4">
        <w:rPr>
          <w:rFonts w:ascii="Arial" w:hAnsi="Arial" w:cs="Arial"/>
          <w:bCs/>
          <w:sz w:val="24"/>
          <w:szCs w:val="24"/>
        </w:rPr>
        <w:t xml:space="preserve"> </w:t>
      </w:r>
      <w:r w:rsidRPr="0003568C">
        <w:rPr>
          <w:rFonts w:ascii="Arial" w:hAnsi="Arial" w:cs="Arial"/>
          <w:bCs/>
          <w:sz w:val="24"/>
          <w:szCs w:val="24"/>
        </w:rPr>
        <w:t>l’Abbaye Notre-Dame de Cîteaux, 21700</w:t>
      </w:r>
      <w:r w:rsidR="005D4EB4">
        <w:rPr>
          <w:rFonts w:ascii="Arial" w:hAnsi="Arial" w:cs="Arial"/>
          <w:bCs/>
          <w:sz w:val="24"/>
          <w:szCs w:val="24"/>
        </w:rPr>
        <w:t xml:space="preserve"> </w:t>
      </w:r>
      <w:r w:rsidRPr="0003568C">
        <w:rPr>
          <w:rFonts w:ascii="Arial" w:hAnsi="Arial" w:cs="Arial"/>
          <w:bCs/>
          <w:sz w:val="24"/>
          <w:szCs w:val="24"/>
        </w:rPr>
        <w:t>Saint Nicolas lès Cîteaux. Il pourra être transféré ailleurs sur simple décision du Conseil d'Administration</w:t>
      </w:r>
      <w:r w:rsidR="005D4EB4">
        <w:rPr>
          <w:rFonts w:ascii="Arial" w:hAnsi="Arial" w:cs="Arial"/>
          <w:bCs/>
          <w:sz w:val="24"/>
          <w:szCs w:val="24"/>
        </w:rPr>
        <w:t xml:space="preserve"> </w:t>
      </w:r>
      <w:r w:rsidRPr="0003568C">
        <w:rPr>
          <w:rFonts w:ascii="Arial" w:hAnsi="Arial" w:cs="Arial"/>
          <w:bCs/>
          <w:sz w:val="24"/>
          <w:szCs w:val="24"/>
        </w:rPr>
        <w:t>dans les conditions prévues aux articles 8.2 et 8.3 – Fonctionnement du Conseil.</w:t>
      </w:r>
    </w:p>
    <w:p w:rsidR="0003568C" w:rsidRPr="0003568C" w:rsidRDefault="0003568C" w:rsidP="006A11A1">
      <w:pPr>
        <w:spacing w:after="0"/>
        <w:jc w:val="both"/>
        <w:rPr>
          <w:rFonts w:ascii="Arial" w:hAnsi="Arial" w:cs="Arial"/>
          <w:bCs/>
          <w:sz w:val="24"/>
          <w:szCs w:val="24"/>
        </w:rPr>
      </w:pPr>
      <w:r w:rsidRPr="0003568C">
        <w:rPr>
          <w:rFonts w:ascii="Arial" w:hAnsi="Arial" w:cs="Arial"/>
          <w:bCs/>
          <w:sz w:val="24"/>
          <w:szCs w:val="24"/>
        </w:rPr>
        <w:t>La durée de l'Association est illimitée.</w:t>
      </w:r>
    </w:p>
    <w:p w:rsidR="0003568C" w:rsidRPr="0003568C" w:rsidRDefault="0003568C" w:rsidP="006A11A1">
      <w:pPr>
        <w:spacing w:before="120"/>
        <w:jc w:val="both"/>
        <w:rPr>
          <w:rFonts w:ascii="Arial" w:hAnsi="Arial" w:cs="Arial"/>
          <w:b/>
          <w:sz w:val="24"/>
          <w:szCs w:val="24"/>
        </w:rPr>
      </w:pPr>
      <w:r w:rsidRPr="0003568C">
        <w:rPr>
          <w:rFonts w:ascii="Arial" w:hAnsi="Arial" w:cs="Arial"/>
          <w:b/>
          <w:sz w:val="24"/>
          <w:szCs w:val="24"/>
        </w:rPr>
        <w:t>Article 2 : Objet</w:t>
      </w:r>
    </w:p>
    <w:p w:rsidR="0003568C" w:rsidRPr="0003568C" w:rsidRDefault="0003568C" w:rsidP="006A11A1">
      <w:pPr>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L'Association a pour but d'aider et d'assister les communautés monastiques dans toutes les questions liées aux réalités économiques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Questions éthiques, juridiques et administratives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Questions financières et fiscales ;</w:t>
      </w:r>
    </w:p>
    <w:p w:rsidR="0003568C" w:rsidRPr="0003568C" w:rsidRDefault="0003568C" w:rsidP="006A11A1">
      <w:pPr>
        <w:pStyle w:val="Paragraphedeliste"/>
        <w:numPr>
          <w:ilvl w:val="0"/>
          <w:numId w:val="1"/>
        </w:numPr>
        <w:ind w:left="709"/>
        <w:jc w:val="both"/>
        <w:rPr>
          <w:rFonts w:ascii="Arial" w:hAnsi="Arial" w:cs="Arial"/>
          <w:bCs/>
        </w:rPr>
      </w:pPr>
      <w:r w:rsidRPr="0003568C">
        <w:rPr>
          <w:rFonts w:ascii="Arial" w:eastAsia="Times New Roman" w:hAnsi="Arial" w:cs="Arial"/>
          <w:color w:val="000000"/>
          <w:lang w:eastAsia="fr-FR"/>
        </w:rPr>
        <w:t>Questions commerciales, notamment celles de propriété intellectuelle ;</w:t>
      </w:r>
    </w:p>
    <w:p w:rsidR="0003568C" w:rsidRPr="0003568C" w:rsidRDefault="0003568C" w:rsidP="006A11A1">
      <w:pPr>
        <w:pStyle w:val="Paragraphedeliste"/>
        <w:numPr>
          <w:ilvl w:val="0"/>
          <w:numId w:val="1"/>
        </w:numPr>
        <w:ind w:left="709"/>
        <w:jc w:val="both"/>
        <w:rPr>
          <w:rFonts w:ascii="Arial" w:hAnsi="Arial" w:cs="Arial"/>
          <w:bCs/>
        </w:rPr>
      </w:pPr>
      <w:r w:rsidRPr="0003568C">
        <w:rPr>
          <w:rFonts w:ascii="Arial" w:eastAsia="Times New Roman" w:hAnsi="Arial" w:cs="Arial"/>
          <w:color w:val="000000"/>
          <w:lang w:eastAsia="fr-FR"/>
        </w:rPr>
        <w:t>Et plus précisément</w:t>
      </w:r>
      <w:r w:rsidR="00D45E0E">
        <w:rPr>
          <w:rFonts w:ascii="Arial" w:eastAsia="Times New Roman" w:hAnsi="Arial" w:cs="Arial"/>
          <w:color w:val="000000"/>
          <w:lang w:eastAsia="fr-FR"/>
        </w:rPr>
        <w:t xml:space="preserve"> </w:t>
      </w:r>
      <w:r w:rsidRPr="0003568C">
        <w:rPr>
          <w:rFonts w:ascii="Arial" w:eastAsia="Times New Roman" w:hAnsi="Arial" w:cs="Arial"/>
          <w:color w:val="000000"/>
          <w:lang w:eastAsia="fr-FR"/>
        </w:rPr>
        <w:t>celles liées à</w:t>
      </w:r>
      <w:r w:rsidR="00D45E0E">
        <w:rPr>
          <w:rFonts w:ascii="Arial" w:eastAsia="Times New Roman" w:hAnsi="Arial" w:cs="Arial"/>
          <w:color w:val="000000"/>
          <w:lang w:eastAsia="fr-FR"/>
        </w:rPr>
        <w:t xml:space="preserve"> </w:t>
      </w:r>
      <w:r w:rsidRPr="0003568C">
        <w:rPr>
          <w:rFonts w:ascii="Arial" w:eastAsia="Times New Roman" w:hAnsi="Arial" w:cs="Arial"/>
          <w:color w:val="000000"/>
          <w:lang w:eastAsia="fr-FR"/>
        </w:rPr>
        <w:t>la marque « MONASTIC »</w:t>
      </w:r>
    </w:p>
    <w:p w:rsidR="0003568C" w:rsidRPr="0003568C" w:rsidRDefault="0003568C" w:rsidP="006A11A1">
      <w:pPr>
        <w:pStyle w:val="Paragraphedeliste"/>
        <w:ind w:left="709"/>
        <w:jc w:val="both"/>
        <w:rPr>
          <w:rFonts w:ascii="Arial" w:eastAsia="Times New Roman" w:hAnsi="Arial" w:cs="Arial"/>
          <w:color w:val="000000"/>
          <w:lang w:eastAsia="fr-FR"/>
        </w:rPr>
      </w:pPr>
      <w:proofErr w:type="gramStart"/>
      <w:r w:rsidRPr="0003568C">
        <w:rPr>
          <w:rFonts w:ascii="Arial" w:eastAsia="Times New Roman" w:hAnsi="Arial" w:cs="Arial"/>
          <w:color w:val="000000"/>
          <w:lang w:eastAsia="fr-FR"/>
        </w:rPr>
        <w:t>telle</w:t>
      </w:r>
      <w:proofErr w:type="gramEnd"/>
      <w:r w:rsidRPr="0003568C">
        <w:rPr>
          <w:rFonts w:ascii="Arial" w:eastAsia="Times New Roman" w:hAnsi="Arial" w:cs="Arial"/>
          <w:color w:val="000000"/>
          <w:lang w:eastAsia="fr-FR"/>
        </w:rPr>
        <w:t xml:space="preserve"> que précisée par le document intitulé « Charte de la marque collective </w:t>
      </w:r>
      <w:proofErr w:type="spellStart"/>
      <w:r w:rsidRPr="0003568C">
        <w:rPr>
          <w:rFonts w:ascii="Arial" w:eastAsia="Times New Roman" w:hAnsi="Arial" w:cs="Arial"/>
          <w:color w:val="000000"/>
          <w:lang w:eastAsia="fr-FR"/>
        </w:rPr>
        <w:t>Monastic</w:t>
      </w:r>
      <w:proofErr w:type="spellEnd"/>
      <w:r w:rsidRPr="0003568C">
        <w:rPr>
          <w:rFonts w:ascii="Arial" w:eastAsia="Times New Roman" w:hAnsi="Arial" w:cs="Arial"/>
          <w:color w:val="000000"/>
          <w:lang w:eastAsia="fr-FR"/>
        </w:rPr>
        <w:t> ».</w:t>
      </w:r>
    </w:p>
    <w:p w:rsidR="0003568C" w:rsidRPr="0003568C" w:rsidRDefault="0003568C" w:rsidP="006A11A1">
      <w:pPr>
        <w:spacing w:before="120"/>
        <w:jc w:val="both"/>
        <w:rPr>
          <w:rFonts w:ascii="Arial" w:hAnsi="Arial" w:cs="Arial"/>
          <w:b/>
          <w:sz w:val="24"/>
          <w:szCs w:val="24"/>
        </w:rPr>
      </w:pPr>
      <w:r w:rsidRPr="0003568C">
        <w:rPr>
          <w:rFonts w:ascii="Arial" w:hAnsi="Arial" w:cs="Arial"/>
          <w:b/>
          <w:sz w:val="24"/>
          <w:szCs w:val="24"/>
        </w:rPr>
        <w:t>Article 3 : Ressources et Moyens d'action de l'Association</w:t>
      </w:r>
    </w:p>
    <w:p w:rsidR="0003568C" w:rsidRPr="0003568C" w:rsidRDefault="0003568C" w:rsidP="006A11A1">
      <w:pPr>
        <w:spacing w:before="120"/>
        <w:jc w:val="both"/>
        <w:rPr>
          <w:rFonts w:ascii="Arial" w:hAnsi="Arial" w:cs="Arial"/>
          <w:b/>
          <w:bCs/>
          <w:sz w:val="24"/>
          <w:szCs w:val="24"/>
        </w:rPr>
      </w:pPr>
      <w:r w:rsidRPr="0003568C">
        <w:rPr>
          <w:rFonts w:ascii="Arial" w:eastAsia="Times New Roman" w:hAnsi="Arial" w:cs="Arial"/>
          <w:b/>
          <w:bCs/>
          <w:color w:val="000000"/>
          <w:sz w:val="24"/>
          <w:szCs w:val="24"/>
          <w:lang w:eastAsia="fr-FR"/>
        </w:rPr>
        <w:t xml:space="preserve">§ 1 : </w:t>
      </w:r>
      <w:r w:rsidRPr="0003568C">
        <w:rPr>
          <w:rFonts w:ascii="Arial" w:eastAsia="Times New Roman" w:hAnsi="Arial" w:cs="Arial"/>
          <w:b/>
          <w:bCs/>
          <w:sz w:val="24"/>
          <w:szCs w:val="24"/>
          <w:lang w:eastAsia="fr-FR"/>
        </w:rPr>
        <w:t>Ressources de l'Association</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Les ressources de</w:t>
      </w:r>
      <w:r w:rsidR="005D4EB4">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l'Association</w:t>
      </w:r>
      <w:r w:rsidR="005D4EB4">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se composent :</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Des revenus</w:t>
      </w:r>
      <w:r w:rsidR="005D4EB4">
        <w:rPr>
          <w:rFonts w:ascii="Arial" w:eastAsia="Times New Roman" w:hAnsi="Arial" w:cs="Arial"/>
          <w:color w:val="000000"/>
          <w:lang w:eastAsia="fr-FR"/>
        </w:rPr>
        <w:t xml:space="preserve"> </w:t>
      </w:r>
      <w:r w:rsidRPr="0003568C">
        <w:rPr>
          <w:rFonts w:ascii="Arial" w:eastAsia="Times New Roman" w:hAnsi="Arial" w:cs="Arial"/>
          <w:color w:val="000000"/>
          <w:lang w:eastAsia="fr-FR"/>
        </w:rPr>
        <w:t>de l'actif</w:t>
      </w:r>
      <w:r w:rsidR="005D4EB4">
        <w:rPr>
          <w:rFonts w:ascii="Arial" w:eastAsia="Times New Roman" w:hAnsi="Arial" w:cs="Arial"/>
          <w:color w:val="000000"/>
          <w:lang w:eastAsia="fr-FR"/>
        </w:rPr>
        <w:t xml:space="preserve"> </w:t>
      </w:r>
      <w:r w:rsidRPr="0003568C">
        <w:rPr>
          <w:rFonts w:ascii="Arial" w:eastAsia="Times New Roman" w:hAnsi="Arial" w:cs="Arial"/>
          <w:color w:val="000000"/>
          <w:lang w:eastAsia="fr-FR"/>
        </w:rPr>
        <w:t>dont elle est propriétaire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Des cotisations diverses versées par ses membres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De subventions publiques ou privées ;</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Et généralement de toutes autres ressources non interdites par la loi.</w:t>
      </w:r>
    </w:p>
    <w:p w:rsidR="005D4EB4" w:rsidRDefault="005D4EB4" w:rsidP="006A11A1">
      <w:pPr>
        <w:spacing w:after="0"/>
        <w:jc w:val="both"/>
        <w:rPr>
          <w:rFonts w:ascii="Arial" w:eastAsia="Times New Roman" w:hAnsi="Arial" w:cs="Arial"/>
          <w:color w:val="000000"/>
          <w:sz w:val="24"/>
          <w:szCs w:val="24"/>
          <w:lang w:eastAsia="fr-FR"/>
        </w:rPr>
      </w:pPr>
    </w:p>
    <w:p w:rsidR="0003568C" w:rsidRPr="0003568C" w:rsidRDefault="0003568C" w:rsidP="006A11A1">
      <w:pPr>
        <w:jc w:val="both"/>
        <w:rPr>
          <w:rFonts w:ascii="Arial" w:eastAsia="Times New Roman" w:hAnsi="Arial" w:cs="Arial"/>
          <w:b/>
          <w:color w:val="000000"/>
          <w:sz w:val="24"/>
          <w:szCs w:val="24"/>
          <w:u w:val="single"/>
          <w:lang w:eastAsia="fr-FR"/>
        </w:rPr>
      </w:pPr>
      <w:r w:rsidRPr="0003568C">
        <w:rPr>
          <w:rFonts w:ascii="Arial" w:eastAsia="Times New Roman" w:hAnsi="Arial" w:cs="Arial"/>
          <w:color w:val="000000"/>
          <w:sz w:val="24"/>
          <w:szCs w:val="24"/>
          <w:lang w:eastAsia="fr-FR"/>
        </w:rPr>
        <w:t xml:space="preserve">§ 2 : </w:t>
      </w:r>
      <w:r w:rsidRPr="0003568C">
        <w:rPr>
          <w:rFonts w:ascii="Arial" w:eastAsia="Times New Roman" w:hAnsi="Arial" w:cs="Arial"/>
          <w:b/>
          <w:color w:val="000000"/>
          <w:sz w:val="24"/>
          <w:szCs w:val="24"/>
          <w:lang w:eastAsia="fr-FR"/>
        </w:rPr>
        <w:t>Moyens d’action</w:t>
      </w:r>
    </w:p>
    <w:p w:rsidR="0003568C" w:rsidRPr="0003568C" w:rsidRDefault="0003568C" w:rsidP="006A11A1">
      <w:pPr>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Les moyens d'action de l'Association sont les suivants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Le dépôt d’une marque collective appelée « MONASTIC » et sa défense en cas de violation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La mise à disposition de la marque collective « MONASTIC » aux membres de l’association qui en font la demande selon les dispositions de la charte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Les réunions de formation et d’information proposées à tous les membres avec éventuellement l’appel à des intervenants tiers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Les communications générales à tous les membres ;</w:t>
      </w:r>
    </w:p>
    <w:p w:rsidR="0003568C" w:rsidRPr="0003568C" w:rsidRDefault="0003568C" w:rsidP="006A11A1">
      <w:pPr>
        <w:pStyle w:val="Paragraphedeliste"/>
        <w:numPr>
          <w:ilvl w:val="0"/>
          <w:numId w:val="1"/>
        </w:numPr>
        <w:ind w:left="709"/>
        <w:jc w:val="both"/>
        <w:rPr>
          <w:rFonts w:ascii="Arial" w:hAnsi="Arial" w:cs="Arial"/>
        </w:rPr>
      </w:pPr>
      <w:r w:rsidRPr="0003568C">
        <w:rPr>
          <w:rFonts w:ascii="Arial" w:eastAsia="Times New Roman" w:hAnsi="Arial" w:cs="Arial"/>
          <w:color w:val="000000"/>
          <w:lang w:eastAsia="fr-FR"/>
        </w:rPr>
        <w:t>La participation au travail de la CMA (Commission Monastique Administrative) ;</w:t>
      </w:r>
    </w:p>
    <w:p w:rsidR="0003568C" w:rsidRPr="0003568C" w:rsidRDefault="0003568C" w:rsidP="006A11A1">
      <w:pPr>
        <w:pStyle w:val="Paragraphedeliste"/>
        <w:numPr>
          <w:ilvl w:val="0"/>
          <w:numId w:val="1"/>
        </w:numPr>
        <w:ind w:left="709"/>
        <w:jc w:val="both"/>
        <w:rPr>
          <w:rFonts w:ascii="Arial" w:hAnsi="Arial" w:cs="Arial"/>
        </w:rPr>
      </w:pPr>
      <w:r w:rsidRPr="0003568C">
        <w:rPr>
          <w:rFonts w:ascii="Arial" w:eastAsia="Times New Roman" w:hAnsi="Arial" w:cs="Arial"/>
          <w:color w:val="000000"/>
          <w:lang w:eastAsia="fr-FR"/>
        </w:rPr>
        <w:t>La communication dirigée à la fois vers les membres et vers le grand public ;</w:t>
      </w:r>
    </w:p>
    <w:p w:rsidR="0003568C" w:rsidRPr="0003568C" w:rsidRDefault="0003568C" w:rsidP="006A11A1">
      <w:pPr>
        <w:pStyle w:val="Paragraphedeliste"/>
        <w:numPr>
          <w:ilvl w:val="0"/>
          <w:numId w:val="1"/>
        </w:numPr>
        <w:ind w:left="709"/>
        <w:jc w:val="both"/>
        <w:rPr>
          <w:rFonts w:ascii="Arial" w:hAnsi="Arial" w:cs="Arial"/>
        </w:rPr>
      </w:pPr>
      <w:r w:rsidRPr="0003568C">
        <w:rPr>
          <w:rFonts w:ascii="Arial" w:eastAsia="Times New Roman" w:hAnsi="Arial" w:cs="Arial"/>
          <w:color w:val="000000"/>
          <w:lang w:eastAsia="fr-FR"/>
        </w:rPr>
        <w:t>La diffusion des documents multimédia ayant trait aux activités ci-dessus et en particulier le « dossier vert » ;</w:t>
      </w:r>
    </w:p>
    <w:p w:rsidR="0003568C" w:rsidRPr="0003568C" w:rsidRDefault="0003568C" w:rsidP="006A11A1">
      <w:pPr>
        <w:pStyle w:val="Paragraphedeliste"/>
        <w:numPr>
          <w:ilvl w:val="0"/>
          <w:numId w:val="1"/>
        </w:numPr>
        <w:ind w:left="709"/>
        <w:jc w:val="both"/>
        <w:rPr>
          <w:rFonts w:ascii="Arial" w:hAnsi="Arial" w:cs="Arial"/>
        </w:rPr>
      </w:pPr>
      <w:r w:rsidRPr="0003568C">
        <w:rPr>
          <w:rFonts w:ascii="Arial" w:eastAsia="Times New Roman" w:hAnsi="Arial" w:cs="Arial"/>
          <w:color w:val="000000"/>
          <w:lang w:eastAsia="fr-FR"/>
        </w:rPr>
        <w:t>Les réponses aux questions particulières de membres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Et toute autre action s’inscrivant dans l’objet défini à l’article 2.</w:t>
      </w:r>
    </w:p>
    <w:p w:rsidR="0003568C" w:rsidRPr="0003568C" w:rsidRDefault="0003568C" w:rsidP="006A11A1">
      <w:pPr>
        <w:spacing w:before="120"/>
        <w:jc w:val="both"/>
        <w:rPr>
          <w:rFonts w:ascii="Arial" w:eastAsia="Times New Roman" w:hAnsi="Arial" w:cs="Arial"/>
          <w:b/>
          <w:bCs/>
          <w:color w:val="000000"/>
          <w:sz w:val="24"/>
          <w:szCs w:val="24"/>
          <w:lang w:eastAsia="fr-FR"/>
        </w:rPr>
      </w:pPr>
      <w:r w:rsidRPr="0003568C">
        <w:rPr>
          <w:rFonts w:ascii="Arial" w:eastAsia="Times New Roman" w:hAnsi="Arial" w:cs="Arial"/>
          <w:b/>
          <w:bCs/>
          <w:color w:val="000000"/>
          <w:sz w:val="24"/>
          <w:szCs w:val="24"/>
          <w:lang w:eastAsia="fr-FR"/>
        </w:rPr>
        <w:lastRenderedPageBreak/>
        <w:t>Article 4 : Membres</w:t>
      </w:r>
    </w:p>
    <w:p w:rsidR="0003568C" w:rsidRPr="0003568C" w:rsidRDefault="0003568C" w:rsidP="006A11A1">
      <w:pPr>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§1 : L'Association se compose de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Membres actifs ;</w:t>
      </w:r>
    </w:p>
    <w:p w:rsidR="00AD6B30" w:rsidRDefault="0003568C" w:rsidP="006A11A1">
      <w:pPr>
        <w:pStyle w:val="Paragraphedeliste"/>
        <w:numPr>
          <w:ilvl w:val="0"/>
          <w:numId w:val="1"/>
        </w:numPr>
        <w:ind w:left="709"/>
        <w:jc w:val="both"/>
        <w:rPr>
          <w:rFonts w:ascii="Arial" w:eastAsia="Times New Roman" w:hAnsi="Arial" w:cs="Arial"/>
          <w:color w:val="000000"/>
          <w:lang w:eastAsia="fr-FR"/>
        </w:rPr>
      </w:pPr>
      <w:r w:rsidRPr="005D4EB4">
        <w:rPr>
          <w:rFonts w:ascii="Arial" w:eastAsia="Times New Roman" w:hAnsi="Arial" w:cs="Arial"/>
          <w:color w:val="000000"/>
          <w:lang w:eastAsia="fr-FR"/>
        </w:rPr>
        <w:t>Membres sympathisants ;</w:t>
      </w:r>
    </w:p>
    <w:p w:rsidR="0003568C" w:rsidRPr="005D4EB4" w:rsidRDefault="0003568C" w:rsidP="006A11A1">
      <w:pPr>
        <w:pStyle w:val="Paragraphedeliste"/>
        <w:numPr>
          <w:ilvl w:val="0"/>
          <w:numId w:val="1"/>
        </w:numPr>
        <w:ind w:left="709"/>
        <w:jc w:val="both"/>
        <w:rPr>
          <w:rFonts w:ascii="Arial" w:eastAsia="Times New Roman" w:hAnsi="Arial" w:cs="Arial"/>
          <w:color w:val="000000"/>
          <w:lang w:eastAsia="fr-FR"/>
        </w:rPr>
      </w:pPr>
      <w:r w:rsidRPr="005D4EB4">
        <w:rPr>
          <w:rFonts w:ascii="Arial" w:eastAsia="Times New Roman" w:hAnsi="Arial" w:cs="Arial"/>
          <w:color w:val="000000"/>
          <w:lang w:eastAsia="fr-FR"/>
        </w:rPr>
        <w:t>Membres d'honneur.</w:t>
      </w:r>
    </w:p>
    <w:p w:rsidR="0003568C" w:rsidRPr="0003568C" w:rsidRDefault="0003568C" w:rsidP="006A11A1">
      <w:pPr>
        <w:spacing w:before="120"/>
        <w:jc w:val="both"/>
        <w:rPr>
          <w:rFonts w:ascii="Arial" w:hAnsi="Arial" w:cs="Arial"/>
          <w:bCs/>
          <w:sz w:val="24"/>
          <w:szCs w:val="24"/>
        </w:rPr>
      </w:pPr>
      <w:r w:rsidRPr="0003568C">
        <w:rPr>
          <w:rFonts w:ascii="Arial" w:eastAsia="Times New Roman" w:hAnsi="Arial" w:cs="Arial"/>
          <w:color w:val="000000"/>
          <w:sz w:val="24"/>
          <w:szCs w:val="24"/>
          <w:lang w:eastAsia="fr-FR"/>
        </w:rPr>
        <w:t xml:space="preserve">§ 2 : </w:t>
      </w:r>
      <w:r w:rsidRPr="0003568C">
        <w:rPr>
          <w:rFonts w:ascii="Arial" w:eastAsia="Times New Roman" w:hAnsi="Arial" w:cs="Arial"/>
          <w:b/>
          <w:color w:val="000000"/>
          <w:sz w:val="24"/>
          <w:szCs w:val="24"/>
          <w:lang w:eastAsia="fr-FR"/>
        </w:rPr>
        <w:t>Les membres actifs</w:t>
      </w:r>
      <w:r w:rsidRPr="0003568C">
        <w:rPr>
          <w:rFonts w:ascii="Arial" w:eastAsia="Times New Roman" w:hAnsi="Arial" w:cs="Arial"/>
          <w:color w:val="000000"/>
          <w:sz w:val="24"/>
          <w:szCs w:val="24"/>
          <w:lang w:eastAsia="fr-FR"/>
        </w:rPr>
        <w:t xml:space="preserve"> sont</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des communautés monastiques</w:t>
      </w:r>
      <w:r w:rsidR="005D4EB4">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ou assimilées qui font preuve d'un engagement réel vis à vis de l'Association. Ce sont donc des personnes morales. Pour les relations avec l'Association, elles sont représentées par un membre de la communauté ou par toute autre personne de confiance désignée par le supérieur ou l’économe de celle-ci.</w:t>
      </w:r>
    </w:p>
    <w:p w:rsidR="0003568C" w:rsidRPr="0003568C" w:rsidRDefault="0003568C" w:rsidP="006A11A1">
      <w:pPr>
        <w:spacing w:before="120"/>
        <w:jc w:val="both"/>
        <w:rPr>
          <w:rFonts w:ascii="Arial" w:hAnsi="Arial" w:cs="Arial"/>
          <w:bCs/>
          <w:sz w:val="24"/>
          <w:szCs w:val="24"/>
        </w:rPr>
      </w:pPr>
      <w:r w:rsidRPr="0003568C">
        <w:rPr>
          <w:rFonts w:ascii="Arial" w:eastAsia="Times New Roman" w:hAnsi="Arial" w:cs="Arial"/>
          <w:color w:val="000000"/>
          <w:sz w:val="24"/>
          <w:szCs w:val="24"/>
          <w:lang w:eastAsia="fr-FR"/>
        </w:rPr>
        <w:t>§ 3 : La demande d'adhésion de nouveaux membres est examinée par le Conseil d'Administration.</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Sous réserve de discernement au cas par cas, le Conseil d'Administration utilise comme critères, pour décider de l'adhésion, outre l'appréciation de la réalité de leur engagement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Dans le cas des communautés candidates relevant de l'</w:t>
      </w:r>
      <w:proofErr w:type="spellStart"/>
      <w:r w:rsidRPr="0003568C">
        <w:rPr>
          <w:rFonts w:ascii="Arial" w:eastAsia="Times New Roman" w:hAnsi="Arial" w:cs="Arial"/>
          <w:color w:val="000000"/>
          <w:lang w:eastAsia="fr-FR"/>
        </w:rPr>
        <w:t>Eglise</w:t>
      </w:r>
      <w:proofErr w:type="spellEnd"/>
      <w:r w:rsidRPr="0003568C">
        <w:rPr>
          <w:rFonts w:ascii="Arial" w:eastAsia="Times New Roman" w:hAnsi="Arial" w:cs="Arial"/>
          <w:color w:val="000000"/>
          <w:lang w:eastAsia="fr-FR"/>
        </w:rPr>
        <w:t xml:space="preserve"> catholique en France, l'adhésion au Service des Moniales (SDM) ou à la Conférence Monastique de France (CMF) ;</w:t>
      </w:r>
    </w:p>
    <w:p w:rsidR="0003568C" w:rsidRPr="0003568C" w:rsidRDefault="0003568C" w:rsidP="006A11A1">
      <w:pPr>
        <w:pStyle w:val="Paragraphedeliste"/>
        <w:numPr>
          <w:ilvl w:val="0"/>
          <w:numId w:val="1"/>
        </w:numPr>
        <w:ind w:left="709"/>
        <w:jc w:val="both"/>
        <w:rPr>
          <w:rFonts w:ascii="Arial" w:hAnsi="Arial" w:cs="Arial"/>
          <w:bCs/>
        </w:rPr>
      </w:pPr>
      <w:r w:rsidRPr="0003568C">
        <w:rPr>
          <w:rFonts w:ascii="Arial" w:eastAsia="Times New Roman" w:hAnsi="Arial" w:cs="Arial"/>
          <w:color w:val="000000"/>
          <w:lang w:eastAsia="fr-FR"/>
        </w:rPr>
        <w:t>Pour les communautés candidates ne satisfaisant pas aux critères ci-dessus, y compris celles qui ne relèvent pas de l'</w:t>
      </w:r>
      <w:r w:rsidRPr="0003568C">
        <w:rPr>
          <w:rFonts w:ascii="Arial" w:eastAsia="Times New Roman" w:hAnsi="Arial" w:cs="Arial"/>
          <w:lang w:eastAsia="fr-FR"/>
        </w:rPr>
        <w:t>Ég</w:t>
      </w:r>
      <w:r w:rsidRPr="0003568C">
        <w:rPr>
          <w:rFonts w:ascii="Arial" w:eastAsia="Times New Roman" w:hAnsi="Arial" w:cs="Arial"/>
          <w:color w:val="000000"/>
          <w:lang w:eastAsia="fr-FR"/>
        </w:rPr>
        <w:t>lise catholique, leur reconnaissance par les autorités ecclésiastiques dont elles dépendent légitimement.</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xml:space="preserve">§ 4 : </w:t>
      </w:r>
      <w:r w:rsidRPr="0003568C">
        <w:rPr>
          <w:rFonts w:ascii="Arial" w:eastAsia="Times New Roman" w:hAnsi="Arial" w:cs="Arial"/>
          <w:b/>
          <w:bCs/>
          <w:color w:val="000000"/>
          <w:sz w:val="24"/>
          <w:szCs w:val="24"/>
          <w:lang w:eastAsia="fr-FR"/>
        </w:rPr>
        <w:t>Les membres sympathisants</w:t>
      </w:r>
      <w:r w:rsidRPr="0003568C">
        <w:rPr>
          <w:rFonts w:ascii="Arial" w:eastAsia="Times New Roman" w:hAnsi="Arial" w:cs="Arial"/>
          <w:color w:val="000000"/>
          <w:sz w:val="24"/>
          <w:szCs w:val="24"/>
          <w:lang w:eastAsia="fr-FR"/>
        </w:rPr>
        <w:t xml:space="preserve"> sont aussi des communautés (monastiques ou assimilées) dont l’intérêt pour l’Association est moins marqué que celui des membres actifs, soit parce qu’ils ne sont pas directement concernés par la marque, soit parce qu’ils ont des difficultés pour assister aux réunions ou pour payer leur cotisation, soit parce qu’ils sont moins intéressés par les informations diffusées par l’association, ou pour toutes autres raisons qui leur sont propres. Ils relèvent des mêmes critères d'admission et ils sont représentés auprès de l'Association dans les mêmes conditions.</w:t>
      </w:r>
    </w:p>
    <w:p w:rsidR="0003568C" w:rsidRPr="0003568C" w:rsidRDefault="0003568C" w:rsidP="006A11A1">
      <w:pPr>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Un membre peut passer du statut de membre actif à celui de sympathisant et inversement en fonction de l’évolution de son engagement, soit à sa demande, en sollicitant l’accord du Conseil d’administration, soit à l'initiative de ce dernier.</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xml:space="preserve">§ 5 : </w:t>
      </w:r>
      <w:r w:rsidRPr="0003568C">
        <w:rPr>
          <w:rFonts w:ascii="Arial" w:eastAsia="Times New Roman" w:hAnsi="Arial" w:cs="Arial"/>
          <w:b/>
          <w:bCs/>
          <w:color w:val="000000"/>
          <w:sz w:val="24"/>
          <w:szCs w:val="24"/>
          <w:lang w:eastAsia="fr-FR"/>
        </w:rPr>
        <w:t>Les membres d'honneur</w:t>
      </w:r>
      <w:r w:rsidRPr="0003568C">
        <w:rPr>
          <w:rFonts w:ascii="Arial" w:eastAsia="Times New Roman" w:hAnsi="Arial" w:cs="Arial"/>
          <w:color w:val="000000"/>
          <w:sz w:val="24"/>
          <w:szCs w:val="24"/>
          <w:lang w:eastAsia="fr-FR"/>
        </w:rPr>
        <w:t xml:space="preserve"> sont des personnes physiques ou morales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 xml:space="preserve">à qui le Conseil d'Administration accorde </w:t>
      </w:r>
      <w:r w:rsidRPr="0003568C">
        <w:rPr>
          <w:rFonts w:ascii="Arial" w:hAnsi="Arial" w:cs="Arial"/>
          <w:sz w:val="24"/>
          <w:szCs w:val="24"/>
        </w:rPr>
        <w:t>cette qualité en</w:t>
      </w:r>
      <w:r w:rsidRPr="0003568C">
        <w:rPr>
          <w:rFonts w:ascii="Arial" w:eastAsia="Times New Roman" w:hAnsi="Arial" w:cs="Arial"/>
          <w:color w:val="000000"/>
          <w:sz w:val="24"/>
          <w:szCs w:val="24"/>
          <w:lang w:eastAsia="fr-FR"/>
        </w:rPr>
        <w:t xml:space="preserve"> raison</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des services éminents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qu'ils ont rendus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à l'Association.</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6 : Dans tous les cas, le Conseil d'Administration statue au scrutin secret, à la majorité absolue, sans appel, sa décision n'ayant pas à être motivée.</w:t>
      </w:r>
    </w:p>
    <w:p w:rsidR="0003568C" w:rsidRPr="0003568C" w:rsidRDefault="0003568C" w:rsidP="006A11A1">
      <w:pPr>
        <w:spacing w:before="120"/>
        <w:jc w:val="both"/>
        <w:rPr>
          <w:rFonts w:ascii="Arial" w:eastAsia="Times New Roman" w:hAnsi="Arial" w:cs="Arial"/>
          <w:b/>
          <w:bCs/>
          <w:color w:val="000000"/>
          <w:sz w:val="24"/>
          <w:szCs w:val="24"/>
          <w:lang w:eastAsia="fr-FR"/>
        </w:rPr>
      </w:pPr>
      <w:r w:rsidRPr="0003568C">
        <w:rPr>
          <w:rFonts w:ascii="Arial" w:eastAsia="Times New Roman" w:hAnsi="Arial" w:cs="Arial"/>
          <w:b/>
          <w:bCs/>
          <w:color w:val="000000"/>
          <w:sz w:val="24"/>
          <w:szCs w:val="24"/>
          <w:lang w:eastAsia="fr-FR"/>
        </w:rPr>
        <w:t>Article 5 : Cotisations</w:t>
      </w:r>
    </w:p>
    <w:p w:rsidR="00D45E0E" w:rsidRDefault="0003568C" w:rsidP="006A11A1">
      <w:pPr>
        <w:spacing w:before="120"/>
        <w:jc w:val="both"/>
        <w:rPr>
          <w:rFonts w:ascii="Arial" w:hAnsi="Arial" w:cs="Arial"/>
          <w:sz w:val="24"/>
          <w:szCs w:val="24"/>
        </w:rPr>
      </w:pPr>
      <w:r w:rsidRPr="0003568C">
        <w:rPr>
          <w:rFonts w:ascii="Arial" w:hAnsi="Arial" w:cs="Arial"/>
          <w:sz w:val="24"/>
          <w:szCs w:val="24"/>
        </w:rPr>
        <w:t>Les membres actifs versent une cotisation.</w:t>
      </w:r>
    </w:p>
    <w:p w:rsidR="0003568C" w:rsidRPr="0003568C" w:rsidRDefault="0003568C" w:rsidP="006A11A1">
      <w:pPr>
        <w:spacing w:before="120"/>
        <w:jc w:val="both"/>
        <w:rPr>
          <w:rFonts w:ascii="Arial" w:hAnsi="Arial" w:cs="Arial"/>
          <w:sz w:val="24"/>
          <w:szCs w:val="24"/>
        </w:rPr>
      </w:pPr>
      <w:r w:rsidRPr="0003568C">
        <w:rPr>
          <w:rFonts w:ascii="Arial" w:hAnsi="Arial" w:cs="Arial"/>
          <w:sz w:val="24"/>
          <w:szCs w:val="24"/>
        </w:rPr>
        <w:t>Le règlement à échéance de la cotisation est l’un des critères pris en compte pour évaluer l’engagement des membres actifs.</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hAnsi="Arial" w:cs="Arial"/>
          <w:sz w:val="24"/>
          <w:szCs w:val="24"/>
        </w:rPr>
        <w:lastRenderedPageBreak/>
        <w:t>Une cotisation d’un montant minimum est également demandée aux membres sympathisants ;</w:t>
      </w:r>
      <w:r w:rsidR="00D45E0E">
        <w:rPr>
          <w:rFonts w:ascii="Arial" w:eastAsia="Times New Roman" w:hAnsi="Arial" w:cs="Arial"/>
          <w:color w:val="000000"/>
          <w:sz w:val="24"/>
          <w:szCs w:val="24"/>
          <w:lang w:eastAsia="fr-FR"/>
        </w:rPr>
        <w:t xml:space="preserve"> </w:t>
      </w:r>
      <w:r w:rsidRPr="0003568C">
        <w:rPr>
          <w:rFonts w:ascii="Arial" w:hAnsi="Arial" w:cs="Arial"/>
          <w:sz w:val="24"/>
          <w:szCs w:val="24"/>
        </w:rPr>
        <w:t>les membres d’honneur en sont dispensés de droit.</w:t>
      </w:r>
    </w:p>
    <w:p w:rsidR="0003568C" w:rsidRPr="0003568C" w:rsidRDefault="0003568C" w:rsidP="006A11A1">
      <w:pPr>
        <w:spacing w:before="120"/>
        <w:jc w:val="both"/>
        <w:rPr>
          <w:rFonts w:ascii="Arial" w:hAnsi="Arial" w:cs="Arial"/>
          <w:sz w:val="24"/>
          <w:szCs w:val="24"/>
        </w:rPr>
      </w:pPr>
      <w:r w:rsidRPr="0003568C">
        <w:rPr>
          <w:rFonts w:ascii="Arial" w:hAnsi="Arial" w:cs="Arial"/>
          <w:sz w:val="24"/>
          <w:szCs w:val="24"/>
        </w:rPr>
        <w:t>Les montants des cotisations des membres actifs et des membres sympathisants sont définis par le Conseil d’Administration et approuvés par l’Assemblée Générale Ordinaire.</w:t>
      </w:r>
    </w:p>
    <w:p w:rsidR="0003568C" w:rsidRPr="0003568C" w:rsidRDefault="0003568C" w:rsidP="006A11A1">
      <w:pPr>
        <w:spacing w:before="120"/>
        <w:jc w:val="both"/>
        <w:rPr>
          <w:rFonts w:ascii="Arial" w:hAnsi="Arial" w:cs="Arial"/>
          <w:b/>
          <w:bCs/>
          <w:sz w:val="24"/>
          <w:szCs w:val="24"/>
        </w:rPr>
      </w:pPr>
      <w:r w:rsidRPr="0003568C">
        <w:rPr>
          <w:rFonts w:ascii="Arial" w:hAnsi="Arial" w:cs="Arial"/>
          <w:b/>
          <w:bCs/>
          <w:sz w:val="24"/>
          <w:szCs w:val="24"/>
        </w:rPr>
        <w:t>Article 6 : Sortie de l’Association</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La qualité de membre, quel qu'il soit, se perd par :</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Démission ;</w:t>
      </w:r>
    </w:p>
    <w:p w:rsidR="0003568C" w:rsidRPr="0003568C" w:rsidRDefault="0003568C" w:rsidP="006A11A1">
      <w:pPr>
        <w:pStyle w:val="Paragraphedeliste"/>
        <w:numPr>
          <w:ilvl w:val="0"/>
          <w:numId w:val="1"/>
        </w:numPr>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Décès,</w:t>
      </w:r>
      <w:r w:rsidRPr="0003568C">
        <w:rPr>
          <w:rFonts w:ascii="Arial" w:eastAsia="Times New Roman" w:hAnsi="Arial" w:cs="Arial"/>
          <w:color w:val="000000"/>
          <w:lang w:eastAsia="fr-FR"/>
        </w:rPr>
        <w:br/>
        <w:t>dans le cas d'une personne physique ;</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Dissolution, quelle qu'en soit la cause, dans le cas d'une personne morale ;</w:t>
      </w:r>
    </w:p>
    <w:p w:rsidR="0003568C" w:rsidRPr="0003568C" w:rsidRDefault="0003568C" w:rsidP="006A11A1">
      <w:pPr>
        <w:pStyle w:val="Paragraphedeliste"/>
        <w:numPr>
          <w:ilvl w:val="0"/>
          <w:numId w:val="1"/>
        </w:numPr>
        <w:spacing w:before="120"/>
        <w:ind w:left="709"/>
        <w:jc w:val="both"/>
        <w:rPr>
          <w:rFonts w:ascii="Arial" w:hAnsi="Arial" w:cs="Arial"/>
        </w:rPr>
      </w:pPr>
      <w:r w:rsidRPr="0003568C">
        <w:rPr>
          <w:rFonts w:ascii="Arial" w:eastAsia="Times New Roman" w:hAnsi="Arial" w:cs="Arial"/>
          <w:color w:val="000000"/>
          <w:lang w:eastAsia="fr-FR"/>
        </w:rPr>
        <w:t>Radiation prononcée</w:t>
      </w:r>
      <w:r w:rsidR="00D45E0E">
        <w:rPr>
          <w:rFonts w:ascii="Arial" w:eastAsia="Times New Roman" w:hAnsi="Arial" w:cs="Arial"/>
          <w:color w:val="000000"/>
          <w:lang w:eastAsia="fr-FR"/>
        </w:rPr>
        <w:t xml:space="preserve"> </w:t>
      </w:r>
      <w:r w:rsidRPr="0003568C">
        <w:rPr>
          <w:rFonts w:ascii="Arial" w:eastAsia="Times New Roman" w:hAnsi="Arial" w:cs="Arial"/>
          <w:color w:val="000000"/>
          <w:lang w:eastAsia="fr-FR"/>
        </w:rPr>
        <w:t>par le Conseil d'Administration pour motif grave après</w:t>
      </w:r>
      <w:r w:rsidR="00D45E0E">
        <w:rPr>
          <w:rFonts w:ascii="Arial" w:eastAsia="Times New Roman" w:hAnsi="Arial" w:cs="Arial"/>
          <w:color w:val="000000"/>
          <w:lang w:eastAsia="fr-FR"/>
        </w:rPr>
        <w:t xml:space="preserve"> </w:t>
      </w:r>
      <w:r w:rsidRPr="0003568C">
        <w:rPr>
          <w:rFonts w:ascii="Arial" w:eastAsia="Times New Roman" w:hAnsi="Arial" w:cs="Arial"/>
          <w:color w:val="000000"/>
          <w:lang w:eastAsia="fr-FR"/>
        </w:rPr>
        <w:t>que le membre concerné ait été invité à présenter ses</w:t>
      </w:r>
      <w:r w:rsidR="00D45E0E">
        <w:rPr>
          <w:rFonts w:ascii="Arial" w:eastAsia="Times New Roman" w:hAnsi="Arial" w:cs="Arial"/>
          <w:color w:val="000000"/>
          <w:lang w:eastAsia="fr-FR"/>
        </w:rPr>
        <w:t xml:space="preserve"> </w:t>
      </w:r>
      <w:r w:rsidRPr="0003568C">
        <w:rPr>
          <w:rFonts w:ascii="Arial" w:eastAsia="Times New Roman" w:hAnsi="Arial" w:cs="Arial"/>
          <w:color w:val="000000"/>
          <w:lang w:eastAsia="fr-FR"/>
        </w:rPr>
        <w:t>explications devant</w:t>
      </w:r>
      <w:r w:rsidR="00D45E0E">
        <w:rPr>
          <w:rFonts w:ascii="Arial" w:eastAsia="Times New Roman" w:hAnsi="Arial" w:cs="Arial"/>
          <w:color w:val="000000"/>
          <w:lang w:eastAsia="fr-FR"/>
        </w:rPr>
        <w:t xml:space="preserve"> </w:t>
      </w:r>
      <w:r w:rsidRPr="0003568C">
        <w:rPr>
          <w:rFonts w:ascii="Arial" w:eastAsia="Times New Roman" w:hAnsi="Arial" w:cs="Arial"/>
          <w:color w:val="000000"/>
          <w:lang w:eastAsia="fr-FR"/>
        </w:rPr>
        <w:t>le Conseil d'Administration.</w:t>
      </w:r>
      <w:r w:rsidRPr="0003568C">
        <w:rPr>
          <w:rFonts w:ascii="Arial" w:eastAsia="Times New Roman" w:hAnsi="Arial" w:cs="Arial"/>
          <w:color w:val="000000"/>
          <w:lang w:eastAsia="fr-FR"/>
        </w:rPr>
        <w:br/>
        <w:t>Le seul appel possible de la décision du Conseil d'Administration est un recours devant l'Assemblée Générale Ordinaire, qui, elle, statuera sans appel.</w:t>
      </w:r>
    </w:p>
    <w:p w:rsidR="0003568C" w:rsidRPr="0003568C" w:rsidRDefault="0003568C" w:rsidP="006A11A1">
      <w:pPr>
        <w:spacing w:before="120"/>
        <w:jc w:val="both"/>
        <w:rPr>
          <w:rFonts w:ascii="Arial" w:hAnsi="Arial" w:cs="Arial"/>
          <w:b/>
          <w:bCs/>
          <w:sz w:val="24"/>
          <w:szCs w:val="24"/>
        </w:rPr>
      </w:pPr>
      <w:r w:rsidRPr="0003568C">
        <w:rPr>
          <w:rFonts w:ascii="Arial" w:eastAsia="Times New Roman" w:hAnsi="Arial" w:cs="Arial"/>
          <w:b/>
          <w:bCs/>
          <w:color w:val="000000"/>
          <w:sz w:val="24"/>
          <w:szCs w:val="24"/>
          <w:lang w:eastAsia="fr-FR"/>
        </w:rPr>
        <w:t>Article 7 : Conseil d'Administration</w:t>
      </w:r>
    </w:p>
    <w:p w:rsidR="0003568C" w:rsidRPr="0003568C" w:rsidRDefault="0003568C" w:rsidP="006A11A1">
      <w:pPr>
        <w:spacing w:before="120"/>
        <w:contextualSpacing/>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1 : L'Association est dirigée gratuitement</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par un Conseil d'Administration composé d'au moins sept</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personnes physiques appartenant à une communauté (membre actif ou sympathisant) ou déléguées par elle.</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Ces administrateurs sont, dans la mesure du possible :</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Choisis avec un objectif de parité sœurs/frères,</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En tenant compte de la diversité des familles monastiques.</w:t>
      </w:r>
    </w:p>
    <w:p w:rsidR="0003568C" w:rsidRPr="0003568C" w:rsidRDefault="0003568C" w:rsidP="006A11A1">
      <w:pPr>
        <w:spacing w:before="120"/>
        <w:contextualSpacing/>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Ils sont</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élus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pour trois ans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au scrutin secret par l'Assemblée Générale.</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Ils sont indéfiniment rééligibles.</w:t>
      </w:r>
    </w:p>
    <w:p w:rsidR="00D45E0E" w:rsidRDefault="00D45E0E" w:rsidP="006A11A1">
      <w:pPr>
        <w:spacing w:before="120"/>
        <w:jc w:val="both"/>
        <w:rPr>
          <w:rFonts w:ascii="Arial" w:eastAsia="Times New Roman" w:hAnsi="Arial" w:cs="Arial"/>
          <w:color w:val="000000"/>
          <w:sz w:val="24"/>
          <w:szCs w:val="24"/>
          <w:lang w:eastAsia="fr-FR"/>
        </w:rPr>
      </w:pPr>
    </w:p>
    <w:p w:rsidR="009A0016" w:rsidRPr="009A0016" w:rsidRDefault="009A0016" w:rsidP="009A0016">
      <w:pPr>
        <w:spacing w:after="0"/>
        <w:jc w:val="both"/>
        <w:rPr>
          <w:rFonts w:ascii="Arial" w:hAnsi="Arial" w:cs="Arial"/>
          <w:sz w:val="24"/>
          <w:szCs w:val="24"/>
          <w:lang w:eastAsia="fr-FR"/>
        </w:rPr>
      </w:pPr>
      <w:r w:rsidRPr="009A0016">
        <w:rPr>
          <w:rFonts w:ascii="Arial" w:hAnsi="Arial" w:cs="Arial"/>
          <w:sz w:val="24"/>
          <w:szCs w:val="24"/>
          <w:lang w:eastAsia="fr-FR"/>
        </w:rPr>
        <w:t>§ 2 : En cas de défaillance d'un administrateur entre deux assemblées annuelles, le Conseil d'Administration pourvoit provisoirement lui-même au remplacement jusqu'à l'Assemblée Générale suivante, qui statuera définitivement.</w:t>
      </w:r>
    </w:p>
    <w:p w:rsidR="009A0016" w:rsidRPr="009A0016" w:rsidRDefault="009A0016" w:rsidP="009A0016">
      <w:pPr>
        <w:spacing w:after="0"/>
        <w:jc w:val="both"/>
        <w:rPr>
          <w:rFonts w:ascii="Arial" w:hAnsi="Arial" w:cs="Arial"/>
          <w:sz w:val="24"/>
          <w:szCs w:val="24"/>
          <w:lang w:eastAsia="fr-FR"/>
        </w:rPr>
      </w:pPr>
      <w:r w:rsidRPr="009A0016">
        <w:rPr>
          <w:rFonts w:ascii="Arial" w:hAnsi="Arial" w:cs="Arial"/>
          <w:sz w:val="24"/>
          <w:szCs w:val="24"/>
          <w:lang w:eastAsia="fr-FR"/>
        </w:rPr>
        <w:t>Si l'Assemblée confirme le choix du Conseil d'Administration, le mandat de l'administrateur confirmé s’achève au moment où le mandat de celui qu’il remplace devait se terminer.</w:t>
      </w:r>
    </w:p>
    <w:p w:rsidR="009A0016" w:rsidRDefault="009A0016" w:rsidP="009A0016">
      <w:pPr>
        <w:spacing w:after="0"/>
        <w:jc w:val="both"/>
        <w:rPr>
          <w:rFonts w:ascii="Arial" w:hAnsi="Arial" w:cs="Arial"/>
          <w:sz w:val="24"/>
          <w:szCs w:val="24"/>
          <w:lang w:eastAsia="fr-FR"/>
        </w:rPr>
      </w:pPr>
      <w:r w:rsidRPr="009A0016">
        <w:rPr>
          <w:rFonts w:ascii="Arial" w:hAnsi="Arial" w:cs="Arial"/>
          <w:sz w:val="24"/>
          <w:szCs w:val="24"/>
          <w:lang w:eastAsia="fr-FR"/>
        </w:rPr>
        <w:t>Si l’Assemblée infirme le choix du Conseil d’Administration, elle pourvoit immédiatement au remplacement nécessaire. Le mandat de la personne ainsi choisie s’achève au moment où le mandat de l’administrateur initialement défaillant devait se terminer.</w:t>
      </w:r>
      <w:r>
        <w:rPr>
          <w:rFonts w:ascii="Arial" w:hAnsi="Arial" w:cs="Arial"/>
          <w:sz w:val="24"/>
          <w:szCs w:val="24"/>
          <w:lang w:eastAsia="fr-FR"/>
        </w:rPr>
        <w:t xml:space="preserve"> </w:t>
      </w:r>
      <w:r w:rsidRPr="009A0016">
        <w:rPr>
          <w:rFonts w:ascii="Arial" w:hAnsi="Arial" w:cs="Arial"/>
          <w:sz w:val="24"/>
          <w:szCs w:val="24"/>
          <w:lang w:eastAsia="fr-FR"/>
        </w:rPr>
        <w:t>Néanmoins, toutes les décisions prises par le Conseil d’administration ayant en son sein l’administrateur rejeté par l’Assemblée restent valables.</w:t>
      </w:r>
    </w:p>
    <w:p w:rsidR="009A0016" w:rsidRPr="009A0016" w:rsidRDefault="009A0016" w:rsidP="009A0016">
      <w:pPr>
        <w:spacing w:after="0"/>
        <w:jc w:val="both"/>
        <w:rPr>
          <w:rFonts w:ascii="Arial" w:hAnsi="Arial" w:cs="Arial"/>
          <w:sz w:val="24"/>
          <w:szCs w:val="24"/>
          <w:lang w:eastAsia="fr-FR"/>
        </w:rPr>
      </w:pP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3 : Le Conseil d'Administration élit au scrutin secret parmi ses membres :</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Un président (moine ou moniale),</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Un premier et un second vice</w:t>
      </w:r>
      <w:r w:rsidRPr="0003568C">
        <w:rPr>
          <w:rFonts w:ascii="Arial" w:eastAsia="Times New Roman" w:hAnsi="Arial" w:cs="Arial"/>
          <w:color w:val="000000"/>
          <w:lang w:eastAsia="fr-FR"/>
        </w:rPr>
        <w:noBreakHyphen/>
        <w:t>président qui seront</w:t>
      </w:r>
      <w:r w:rsidR="00D45E0E">
        <w:rPr>
          <w:rFonts w:ascii="Arial" w:eastAsia="Times New Roman" w:hAnsi="Arial" w:cs="Arial"/>
          <w:color w:val="000000"/>
          <w:lang w:eastAsia="fr-FR"/>
        </w:rPr>
        <w:t xml:space="preserve"> </w:t>
      </w:r>
      <w:r w:rsidRPr="0003568C">
        <w:rPr>
          <w:rFonts w:ascii="Arial" w:eastAsia="Times New Roman" w:hAnsi="Arial" w:cs="Arial"/>
          <w:color w:val="000000"/>
          <w:lang w:eastAsia="fr-FR"/>
        </w:rPr>
        <w:t>l'un moine, l'autre moniale,</w:t>
      </w:r>
      <w:r w:rsidR="00D45E0E" w:rsidRPr="0003568C">
        <w:rPr>
          <w:rFonts w:ascii="Arial" w:eastAsia="Times New Roman" w:hAnsi="Arial" w:cs="Arial"/>
          <w:color w:val="000000"/>
          <w:lang w:eastAsia="fr-FR"/>
        </w:rPr>
        <w:t xml:space="preserve"> </w:t>
      </w:r>
      <w:r w:rsidRPr="0003568C">
        <w:rPr>
          <w:rFonts w:ascii="Arial" w:eastAsia="Times New Roman" w:hAnsi="Arial" w:cs="Arial"/>
          <w:color w:val="000000"/>
          <w:lang w:eastAsia="fr-FR"/>
        </w:rPr>
        <w:t>le premier étant un moine si le président est une moniale, et inversement,</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lastRenderedPageBreak/>
        <w:t>Un secrétaire,</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Un trésorier</w:t>
      </w:r>
      <w:r w:rsidR="00C11D5B">
        <w:rPr>
          <w:rFonts w:ascii="Arial" w:eastAsia="Times New Roman" w:hAnsi="Arial" w:cs="Arial"/>
          <w:color w:val="000000"/>
          <w:lang w:eastAsia="fr-FR"/>
        </w:rPr>
        <w:t>, et éventuellement un trésorier adjoint</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Ces mandats sont renouvelés au Conseil d'Administration qui suit l'Assemblée Générale ayant procédé à des élections.</w:t>
      </w:r>
    </w:p>
    <w:p w:rsidR="0003568C" w:rsidRPr="0003568C" w:rsidRDefault="0003568C" w:rsidP="006A11A1">
      <w:pPr>
        <w:spacing w:before="120"/>
        <w:jc w:val="both"/>
        <w:rPr>
          <w:rFonts w:ascii="Arial" w:eastAsia="Times New Roman" w:hAnsi="Arial" w:cs="Arial"/>
          <w:b/>
          <w:bCs/>
          <w:color w:val="000000"/>
          <w:sz w:val="24"/>
          <w:szCs w:val="24"/>
          <w:lang w:eastAsia="fr-FR"/>
        </w:rPr>
      </w:pPr>
      <w:r w:rsidRPr="0003568C">
        <w:rPr>
          <w:rFonts w:ascii="Arial" w:eastAsia="Times New Roman" w:hAnsi="Arial" w:cs="Arial"/>
          <w:b/>
          <w:bCs/>
          <w:color w:val="000000"/>
          <w:sz w:val="24"/>
          <w:szCs w:val="24"/>
          <w:lang w:eastAsia="fr-FR"/>
        </w:rPr>
        <w:t>Article 8 : Fonctionnement du Conseil</w:t>
      </w:r>
    </w:p>
    <w:p w:rsidR="0003568C" w:rsidRPr="0003568C" w:rsidRDefault="0003568C" w:rsidP="006A11A1">
      <w:pPr>
        <w:spacing w:before="120"/>
        <w:jc w:val="both"/>
        <w:rPr>
          <w:rFonts w:ascii="Arial" w:eastAsia="Times New Roman" w:hAnsi="Arial" w:cs="Arial"/>
          <w:b/>
          <w:bCs/>
          <w:color w:val="000000"/>
          <w:sz w:val="24"/>
          <w:szCs w:val="24"/>
          <w:lang w:eastAsia="fr-FR"/>
        </w:rPr>
      </w:pPr>
      <w:r w:rsidRPr="0003568C">
        <w:rPr>
          <w:rFonts w:ascii="Arial" w:hAnsi="Arial" w:cs="Arial"/>
          <w:sz w:val="24"/>
          <w:szCs w:val="24"/>
        </w:rPr>
        <w:t>§ 1 : Le Conseil d'Administration se réunit au moins une fois par an et chaque fois qu'il est convoqué par le président, soit à l'initiative de celui</w:t>
      </w:r>
      <w:r w:rsidRPr="0003568C">
        <w:rPr>
          <w:rFonts w:ascii="Arial" w:hAnsi="Arial" w:cs="Arial"/>
          <w:sz w:val="24"/>
          <w:szCs w:val="24"/>
        </w:rPr>
        <w:noBreakHyphen/>
        <w:t>ci, soit sur la demande écrite</w:t>
      </w:r>
      <w:r w:rsidR="00D45E0E">
        <w:rPr>
          <w:rFonts w:ascii="Arial" w:hAnsi="Arial" w:cs="Arial"/>
          <w:sz w:val="24"/>
          <w:szCs w:val="24"/>
        </w:rPr>
        <w:t xml:space="preserve"> </w:t>
      </w:r>
      <w:r w:rsidRPr="0003568C">
        <w:rPr>
          <w:rFonts w:ascii="Arial" w:hAnsi="Arial" w:cs="Arial"/>
          <w:sz w:val="24"/>
          <w:szCs w:val="24"/>
        </w:rPr>
        <w:t>de la moitié au moins</w:t>
      </w:r>
      <w:r w:rsidR="00D45E0E">
        <w:rPr>
          <w:rFonts w:ascii="Arial" w:hAnsi="Arial" w:cs="Arial"/>
          <w:sz w:val="24"/>
          <w:szCs w:val="24"/>
        </w:rPr>
        <w:t xml:space="preserve"> </w:t>
      </w:r>
      <w:r w:rsidRPr="0003568C">
        <w:rPr>
          <w:rFonts w:ascii="Arial" w:hAnsi="Arial" w:cs="Arial"/>
          <w:sz w:val="24"/>
          <w:szCs w:val="24"/>
        </w:rPr>
        <w:t>des administrateurs.</w:t>
      </w:r>
    </w:p>
    <w:p w:rsidR="0003568C" w:rsidRPr="0003568C" w:rsidRDefault="0003568C" w:rsidP="006A11A1">
      <w:pPr>
        <w:spacing w:before="120"/>
        <w:jc w:val="both"/>
        <w:rPr>
          <w:rFonts w:ascii="Arial" w:hAnsi="Arial" w:cs="Arial"/>
          <w:sz w:val="24"/>
          <w:szCs w:val="24"/>
        </w:rPr>
      </w:pPr>
      <w:r w:rsidRPr="0003568C">
        <w:rPr>
          <w:rFonts w:ascii="Arial" w:hAnsi="Arial" w:cs="Arial"/>
          <w:sz w:val="24"/>
          <w:szCs w:val="24"/>
        </w:rPr>
        <w:t>La convocation du Conseil se fait par tout moyen écrit.</w:t>
      </w:r>
    </w:p>
    <w:p w:rsidR="0003568C" w:rsidRDefault="0003568C" w:rsidP="006A11A1">
      <w:pPr>
        <w:spacing w:before="120"/>
        <w:contextualSpacing/>
        <w:jc w:val="both"/>
        <w:rPr>
          <w:rFonts w:ascii="Arial" w:hAnsi="Arial" w:cs="Arial"/>
          <w:sz w:val="24"/>
          <w:szCs w:val="24"/>
        </w:rPr>
      </w:pPr>
      <w:r w:rsidRPr="0003568C">
        <w:rPr>
          <w:rFonts w:ascii="Arial" w:hAnsi="Arial" w:cs="Arial"/>
          <w:sz w:val="24"/>
          <w:szCs w:val="24"/>
        </w:rPr>
        <w:t>Les réunions du Conseil se tiennent au choix du président, en présentiel, en vidéoconférence, ou en mode mixte.</w:t>
      </w:r>
    </w:p>
    <w:p w:rsidR="00D45E0E" w:rsidRPr="0003568C" w:rsidRDefault="00D45E0E" w:rsidP="006A11A1">
      <w:pPr>
        <w:spacing w:before="120"/>
        <w:contextualSpacing/>
        <w:jc w:val="both"/>
        <w:rPr>
          <w:rFonts w:ascii="Arial" w:hAnsi="Arial" w:cs="Arial"/>
          <w:sz w:val="24"/>
          <w:szCs w:val="24"/>
        </w:rPr>
      </w:pPr>
    </w:p>
    <w:p w:rsidR="0003568C" w:rsidRPr="0003568C" w:rsidRDefault="0003568C" w:rsidP="006A11A1">
      <w:pPr>
        <w:spacing w:before="120"/>
        <w:jc w:val="both"/>
        <w:rPr>
          <w:rFonts w:ascii="Arial" w:hAnsi="Arial" w:cs="Arial"/>
          <w:sz w:val="24"/>
          <w:szCs w:val="24"/>
        </w:rPr>
      </w:pPr>
      <w:r w:rsidRPr="0003568C">
        <w:rPr>
          <w:rFonts w:ascii="Arial" w:hAnsi="Arial" w:cs="Arial"/>
          <w:sz w:val="24"/>
          <w:szCs w:val="24"/>
        </w:rPr>
        <w:t>§ 2 : Pour être valablement discuté et décidé, un sujet doit être inscrit à l'ordre du jour.</w:t>
      </w:r>
    </w:p>
    <w:p w:rsidR="0003568C" w:rsidRPr="0003568C" w:rsidRDefault="0003568C" w:rsidP="006A11A1">
      <w:pPr>
        <w:spacing w:before="120"/>
        <w:jc w:val="both"/>
        <w:rPr>
          <w:rFonts w:ascii="Arial" w:hAnsi="Arial" w:cs="Arial"/>
          <w:sz w:val="24"/>
          <w:szCs w:val="24"/>
        </w:rPr>
      </w:pPr>
      <w:r w:rsidRPr="0003568C">
        <w:rPr>
          <w:rFonts w:ascii="Arial" w:hAnsi="Arial" w:cs="Arial"/>
          <w:sz w:val="24"/>
          <w:szCs w:val="24"/>
        </w:rPr>
        <w:t>§ 3 :</w:t>
      </w:r>
      <w:r w:rsidR="00D45E0E" w:rsidRPr="0003568C">
        <w:rPr>
          <w:rFonts w:ascii="Arial" w:hAnsi="Arial" w:cs="Arial"/>
          <w:sz w:val="24"/>
          <w:szCs w:val="24"/>
        </w:rPr>
        <w:t xml:space="preserve"> </w:t>
      </w:r>
      <w:r w:rsidRPr="0003568C">
        <w:rPr>
          <w:rFonts w:ascii="Arial" w:hAnsi="Arial" w:cs="Arial"/>
          <w:sz w:val="24"/>
          <w:szCs w:val="24"/>
        </w:rPr>
        <w:t>Les décisions sont prises à la majorité absolue</w:t>
      </w:r>
      <w:r w:rsidR="00D45E0E">
        <w:rPr>
          <w:rFonts w:ascii="Arial" w:hAnsi="Arial" w:cs="Arial"/>
          <w:sz w:val="24"/>
          <w:szCs w:val="24"/>
        </w:rPr>
        <w:t xml:space="preserve"> </w:t>
      </w:r>
      <w:r w:rsidRPr="0003568C">
        <w:rPr>
          <w:rFonts w:ascii="Arial" w:hAnsi="Arial" w:cs="Arial"/>
          <w:sz w:val="24"/>
          <w:szCs w:val="24"/>
        </w:rPr>
        <w:t>des administrateurs prenant part au vote, sans qu'aucun quorum ne soit requis.</w:t>
      </w:r>
      <w:r w:rsidR="00D45E0E" w:rsidRPr="0003568C">
        <w:rPr>
          <w:rFonts w:ascii="Arial" w:hAnsi="Arial" w:cs="Arial"/>
          <w:sz w:val="24"/>
          <w:szCs w:val="24"/>
        </w:rPr>
        <w:t xml:space="preserve"> </w:t>
      </w:r>
      <w:r w:rsidRPr="0003568C">
        <w:rPr>
          <w:rFonts w:ascii="Arial" w:hAnsi="Arial" w:cs="Arial"/>
          <w:sz w:val="24"/>
          <w:szCs w:val="24"/>
        </w:rPr>
        <w:t>En cas d'égalité des voix, la voix du président est prépondérante.</w:t>
      </w:r>
    </w:p>
    <w:p w:rsidR="0003568C" w:rsidRPr="0003568C" w:rsidRDefault="0003568C" w:rsidP="006A11A1">
      <w:pPr>
        <w:spacing w:before="120"/>
        <w:jc w:val="both"/>
        <w:rPr>
          <w:rFonts w:ascii="Arial" w:hAnsi="Arial" w:cs="Arial"/>
          <w:sz w:val="24"/>
          <w:szCs w:val="24"/>
        </w:rPr>
      </w:pPr>
      <w:r w:rsidRPr="0003568C">
        <w:rPr>
          <w:rFonts w:ascii="Arial" w:hAnsi="Arial" w:cs="Arial"/>
          <w:sz w:val="24"/>
          <w:szCs w:val="24"/>
        </w:rPr>
        <w:t>§ 4 : Dans le cas d’une réunion utilisant même partiellement le mode de vidéoconférence et comportant un vote à bulletin secret, les administrateurs en distanciel disposeront d'une solution spécifique permettant cette fonction.</w:t>
      </w:r>
    </w:p>
    <w:p w:rsidR="0003568C" w:rsidRPr="0003568C" w:rsidRDefault="0003568C" w:rsidP="006A11A1">
      <w:pPr>
        <w:spacing w:before="120"/>
        <w:jc w:val="both"/>
        <w:rPr>
          <w:rFonts w:ascii="Arial" w:hAnsi="Arial" w:cs="Arial"/>
          <w:sz w:val="24"/>
          <w:szCs w:val="24"/>
        </w:rPr>
      </w:pPr>
      <w:r w:rsidRPr="0003568C">
        <w:rPr>
          <w:rFonts w:ascii="Arial" w:hAnsi="Arial" w:cs="Arial"/>
          <w:sz w:val="24"/>
          <w:szCs w:val="24"/>
        </w:rPr>
        <w:t>§ 5 :</w:t>
      </w:r>
      <w:r w:rsidR="00D45E0E" w:rsidRPr="0003568C">
        <w:rPr>
          <w:rFonts w:ascii="Arial" w:hAnsi="Arial" w:cs="Arial"/>
          <w:sz w:val="24"/>
          <w:szCs w:val="24"/>
        </w:rPr>
        <w:t xml:space="preserve"> </w:t>
      </w:r>
      <w:r w:rsidRPr="0003568C">
        <w:rPr>
          <w:rFonts w:ascii="Arial" w:hAnsi="Arial" w:cs="Arial"/>
          <w:sz w:val="24"/>
          <w:szCs w:val="24"/>
        </w:rPr>
        <w:t>Tout membre du Conseil d'Administration qui, sans excuse légitime, n'aura pas participé</w:t>
      </w:r>
      <w:r w:rsidR="00D45E0E">
        <w:rPr>
          <w:rFonts w:ascii="Arial" w:hAnsi="Arial" w:cs="Arial"/>
          <w:sz w:val="24"/>
          <w:szCs w:val="24"/>
        </w:rPr>
        <w:t xml:space="preserve"> </w:t>
      </w:r>
      <w:r w:rsidRPr="0003568C">
        <w:rPr>
          <w:rFonts w:ascii="Arial" w:hAnsi="Arial" w:cs="Arial"/>
          <w:sz w:val="24"/>
          <w:szCs w:val="24"/>
        </w:rPr>
        <w:t>à trois réunions consécutives, sera automatiquement</w:t>
      </w:r>
      <w:r w:rsidR="00D45E0E">
        <w:rPr>
          <w:rFonts w:ascii="Arial" w:hAnsi="Arial" w:cs="Arial"/>
          <w:sz w:val="24"/>
          <w:szCs w:val="24"/>
        </w:rPr>
        <w:t xml:space="preserve"> </w:t>
      </w:r>
      <w:r w:rsidRPr="0003568C">
        <w:rPr>
          <w:rFonts w:ascii="Arial" w:hAnsi="Arial" w:cs="Arial"/>
          <w:sz w:val="24"/>
          <w:szCs w:val="24"/>
        </w:rPr>
        <w:t>considéré comme démissionnaire de ce Conseil.</w:t>
      </w:r>
    </w:p>
    <w:p w:rsidR="0003568C" w:rsidRPr="0003568C" w:rsidRDefault="0003568C" w:rsidP="006A11A1">
      <w:pPr>
        <w:spacing w:before="120"/>
        <w:jc w:val="both"/>
        <w:rPr>
          <w:rFonts w:ascii="Arial" w:hAnsi="Arial" w:cs="Arial"/>
          <w:b/>
          <w:bCs/>
          <w:sz w:val="24"/>
          <w:szCs w:val="24"/>
        </w:rPr>
      </w:pPr>
      <w:r w:rsidRPr="0003568C">
        <w:rPr>
          <w:rFonts w:ascii="Arial" w:eastAsia="Times New Roman" w:hAnsi="Arial" w:cs="Arial"/>
          <w:b/>
          <w:bCs/>
          <w:color w:val="000000"/>
          <w:sz w:val="24"/>
          <w:szCs w:val="24"/>
          <w:lang w:eastAsia="fr-FR"/>
        </w:rPr>
        <w:t>Article 9 :</w:t>
      </w:r>
      <w:r w:rsidR="00D45E0E">
        <w:rPr>
          <w:rFonts w:ascii="Arial" w:eastAsia="Times New Roman" w:hAnsi="Arial" w:cs="Arial"/>
          <w:b/>
          <w:bCs/>
          <w:color w:val="000000"/>
          <w:sz w:val="24"/>
          <w:szCs w:val="24"/>
          <w:lang w:eastAsia="fr-FR"/>
        </w:rPr>
        <w:t xml:space="preserve"> </w:t>
      </w:r>
      <w:r w:rsidRPr="0003568C">
        <w:rPr>
          <w:rFonts w:ascii="Arial" w:eastAsia="Times New Roman" w:hAnsi="Arial" w:cs="Arial"/>
          <w:b/>
          <w:bCs/>
          <w:color w:val="000000"/>
          <w:sz w:val="24"/>
          <w:szCs w:val="24"/>
          <w:lang w:eastAsia="fr-FR"/>
        </w:rPr>
        <w:t>Pouvoirs du Conseil d'Administration</w:t>
      </w:r>
    </w:p>
    <w:p w:rsidR="0003568C" w:rsidRPr="0003568C" w:rsidRDefault="0003568C" w:rsidP="006A11A1">
      <w:pPr>
        <w:spacing w:before="120"/>
        <w:jc w:val="both"/>
        <w:rPr>
          <w:rFonts w:ascii="Arial" w:eastAsia="Times New Roman" w:hAnsi="Arial" w:cs="Arial"/>
          <w:b/>
          <w:bCs/>
          <w:color w:val="000000"/>
          <w:sz w:val="24"/>
          <w:szCs w:val="24"/>
          <w:lang w:eastAsia="fr-FR"/>
        </w:rPr>
      </w:pPr>
      <w:r w:rsidRPr="0003568C">
        <w:rPr>
          <w:rFonts w:ascii="Arial" w:eastAsia="Times New Roman" w:hAnsi="Arial" w:cs="Arial"/>
          <w:color w:val="000000"/>
          <w:sz w:val="24"/>
          <w:szCs w:val="24"/>
          <w:lang w:eastAsia="fr-FR"/>
        </w:rPr>
        <w:t>§ 1 : Le Conseil administre l'Association ;</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il dispose à cet effet des pouvoirs les plus étendus,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y compris l'admission des membres (se référer à l'article 4 – Membres),</w:t>
      </w:r>
      <w:r w:rsidR="00D45E0E">
        <w:rPr>
          <w:rFonts w:ascii="Arial" w:eastAsia="Times New Roman" w:hAnsi="Arial" w:cs="Arial"/>
          <w:b/>
          <w:bCs/>
          <w:color w:val="000000"/>
          <w:sz w:val="24"/>
          <w:szCs w:val="24"/>
          <w:lang w:eastAsia="fr-FR"/>
        </w:rPr>
        <w:t xml:space="preserve"> </w:t>
      </w:r>
      <w:r w:rsidRPr="0003568C">
        <w:rPr>
          <w:rFonts w:ascii="Arial" w:eastAsia="Times New Roman" w:hAnsi="Arial" w:cs="Arial"/>
          <w:color w:val="000000"/>
          <w:sz w:val="24"/>
          <w:szCs w:val="24"/>
          <w:lang w:eastAsia="fr-FR"/>
        </w:rPr>
        <w:t>sous réserve des prérogatives de l'Assemblée Générale définies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par les présents statuts.</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2 : Il peut déléguer une partie de ses pouvoirs à l'un de ses membres et donner mandat pour un acte déterminé à toute personne de son choix, même prise en dehors de l'Association. Cette délégation peut concerner toutes opérations sur comptes bancaires.</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3 : Le patrimoine de l'Association répond seul des dettes, engagements, obligations, responsabilités de l'Association. Aucun de ses administrateurs, ni notamment le président, ne pourra voir engagée sa responsabilité sur ses biens personnels.</w:t>
      </w:r>
    </w:p>
    <w:p w:rsidR="0003568C" w:rsidRPr="0003568C" w:rsidRDefault="0003568C" w:rsidP="006A11A1">
      <w:pPr>
        <w:spacing w:before="120"/>
        <w:jc w:val="both"/>
        <w:rPr>
          <w:rFonts w:ascii="Arial" w:eastAsia="Times New Roman" w:hAnsi="Arial" w:cs="Arial"/>
          <w:b/>
          <w:bCs/>
          <w:color w:val="000000"/>
          <w:sz w:val="24"/>
          <w:szCs w:val="24"/>
          <w:lang w:eastAsia="fr-FR"/>
        </w:rPr>
      </w:pPr>
      <w:r w:rsidRPr="0003568C">
        <w:rPr>
          <w:rFonts w:ascii="Arial" w:eastAsia="Times New Roman" w:hAnsi="Arial" w:cs="Arial"/>
          <w:b/>
          <w:bCs/>
          <w:color w:val="000000"/>
          <w:sz w:val="24"/>
          <w:szCs w:val="24"/>
          <w:lang w:eastAsia="fr-FR"/>
        </w:rPr>
        <w:t>Article 10 : Pouvoirs du Président</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1 : Le président représente l'Association dans tous les actes de la vie civile ; il a de plein droit qualité pour ester en justice, comme défenseur, au nom de l'Association, et, avec autorisation du Conseil, comme demandeur.</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lastRenderedPageBreak/>
        <w:t>§ 2 : Il a le droit, au nom de l'Association, d'effectuer toutes les opérations sur comptes courants bancaires.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Il délègue ce droit au trésorier et éventuellement au trésorier adjoint</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s'il devait y en avoir un.</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3 : En cas d'empêchement, le président est de plein droit suppléé en tous ses pouvoirs par le premier vice</w:t>
      </w:r>
      <w:r w:rsidRPr="0003568C">
        <w:rPr>
          <w:rFonts w:ascii="Arial" w:eastAsia="Times New Roman" w:hAnsi="Arial" w:cs="Arial"/>
          <w:color w:val="000000"/>
          <w:sz w:val="24"/>
          <w:szCs w:val="24"/>
          <w:lang w:eastAsia="fr-FR"/>
        </w:rPr>
        <w:noBreakHyphen/>
        <w:t>président. Si celui</w:t>
      </w:r>
      <w:r w:rsidRPr="0003568C">
        <w:rPr>
          <w:rFonts w:ascii="Arial" w:eastAsia="Times New Roman" w:hAnsi="Arial" w:cs="Arial"/>
          <w:color w:val="000000"/>
          <w:sz w:val="24"/>
          <w:szCs w:val="24"/>
          <w:lang w:eastAsia="fr-FR"/>
        </w:rPr>
        <w:noBreakHyphen/>
        <w:t>ci est également empêché, il est de plein droit suppléé par le second vice-président.</w:t>
      </w:r>
    </w:p>
    <w:p w:rsidR="0003568C" w:rsidRPr="0003568C" w:rsidRDefault="0003568C" w:rsidP="006A11A1">
      <w:pPr>
        <w:spacing w:before="120"/>
        <w:jc w:val="both"/>
        <w:rPr>
          <w:rFonts w:ascii="Arial" w:eastAsia="Times New Roman" w:hAnsi="Arial" w:cs="Arial"/>
          <w:b/>
          <w:bCs/>
          <w:color w:val="000000"/>
          <w:sz w:val="24"/>
          <w:szCs w:val="24"/>
          <w:lang w:eastAsia="fr-FR"/>
        </w:rPr>
      </w:pPr>
      <w:r w:rsidRPr="0003568C">
        <w:rPr>
          <w:rFonts w:ascii="Arial" w:eastAsia="Times New Roman" w:hAnsi="Arial" w:cs="Arial"/>
          <w:b/>
          <w:bCs/>
          <w:color w:val="000000"/>
          <w:sz w:val="24"/>
          <w:szCs w:val="24"/>
          <w:lang w:eastAsia="fr-FR"/>
        </w:rPr>
        <w:t>Article 11 : Secrétaire et trésorier</w:t>
      </w:r>
    </w:p>
    <w:p w:rsidR="00D45E0E"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xml:space="preserve">§ 1 : Le secrétaire tient le registre des délibérations qui est conservé </w:t>
      </w:r>
      <w:r w:rsidRPr="0003568C">
        <w:rPr>
          <w:rFonts w:ascii="Arial" w:eastAsia="Times New Roman" w:hAnsi="Arial" w:cs="Arial"/>
          <w:sz w:val="24"/>
          <w:szCs w:val="24"/>
          <w:lang w:eastAsia="fr-FR"/>
        </w:rPr>
        <w:t>au siège de l’Association</w:t>
      </w:r>
      <w:r w:rsidRPr="0003568C">
        <w:rPr>
          <w:rFonts w:ascii="Arial" w:eastAsia="Times New Roman" w:hAnsi="Arial" w:cs="Arial"/>
          <w:color w:val="008000"/>
          <w:sz w:val="24"/>
          <w:szCs w:val="24"/>
          <w:lang w:eastAsia="fr-FR"/>
        </w:rPr>
        <w:t>.</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Il y consigne les procès</w:t>
      </w:r>
      <w:r w:rsidRPr="0003568C">
        <w:rPr>
          <w:rFonts w:ascii="Arial" w:eastAsia="Times New Roman" w:hAnsi="Arial" w:cs="Arial"/>
          <w:color w:val="000000"/>
          <w:sz w:val="24"/>
          <w:szCs w:val="24"/>
          <w:lang w:eastAsia="fr-FR"/>
        </w:rPr>
        <w:noBreakHyphen/>
        <w:t>verbaux des séances, tant de l’Assemblée Générale que du Conseil d'Administration, les signe et les fait signer par le président.</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2 : Le trésorier tient la comptabilité de l'Association, fait les encaissements et en délivre quittance, acquitte sur mandement du président les sommes dues par l’Association. Le trésorier</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tient</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 xml:space="preserve">un registre de comptabilité, avec pièces justificatives, qui sera conservé au siège </w:t>
      </w:r>
      <w:r w:rsidR="00D45E0E">
        <w:rPr>
          <w:rFonts w:ascii="Arial" w:eastAsia="Times New Roman" w:hAnsi="Arial" w:cs="Arial"/>
          <w:color w:val="000000"/>
          <w:sz w:val="24"/>
          <w:szCs w:val="24"/>
          <w:lang w:eastAsia="fr-FR"/>
        </w:rPr>
        <w:t>de l’Association</w:t>
      </w:r>
      <w:r w:rsidRPr="0003568C">
        <w:rPr>
          <w:rFonts w:ascii="Arial" w:eastAsia="Times New Roman" w:hAnsi="Arial" w:cs="Arial"/>
          <w:color w:val="000000"/>
          <w:sz w:val="24"/>
          <w:szCs w:val="24"/>
          <w:lang w:eastAsia="fr-FR"/>
        </w:rPr>
        <w:t>.</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3 : Le conseil d'administration peut à tout moment décider de modifier le lieu où sont conservées les archives.</w:t>
      </w:r>
    </w:p>
    <w:p w:rsidR="0003568C" w:rsidRPr="0003568C" w:rsidRDefault="0003568C" w:rsidP="006A11A1">
      <w:pPr>
        <w:spacing w:before="120"/>
        <w:jc w:val="both"/>
        <w:rPr>
          <w:rFonts w:ascii="Arial" w:eastAsia="Times New Roman" w:hAnsi="Arial" w:cs="Arial"/>
          <w:b/>
          <w:bCs/>
          <w:color w:val="000000"/>
          <w:sz w:val="24"/>
          <w:szCs w:val="24"/>
          <w:lang w:eastAsia="fr-FR"/>
        </w:rPr>
      </w:pPr>
      <w:r w:rsidRPr="0003568C">
        <w:rPr>
          <w:rFonts w:ascii="Arial" w:eastAsia="Times New Roman" w:hAnsi="Arial" w:cs="Arial"/>
          <w:b/>
          <w:bCs/>
          <w:color w:val="000000"/>
          <w:sz w:val="24"/>
          <w:szCs w:val="24"/>
          <w:lang w:eastAsia="fr-FR"/>
        </w:rPr>
        <w:t>Article 12 : Assemblées générales</w:t>
      </w:r>
    </w:p>
    <w:p w:rsidR="0003568C" w:rsidRPr="0003568C" w:rsidRDefault="0003568C" w:rsidP="006A11A1">
      <w:pPr>
        <w:spacing w:before="120"/>
        <w:jc w:val="both"/>
        <w:rPr>
          <w:rFonts w:ascii="Arial" w:eastAsia="Times New Roman" w:hAnsi="Arial" w:cs="Arial"/>
          <w:b/>
          <w:color w:val="000000"/>
          <w:sz w:val="24"/>
          <w:szCs w:val="24"/>
          <w:lang w:eastAsia="fr-FR"/>
        </w:rPr>
      </w:pPr>
      <w:r w:rsidRPr="0003568C">
        <w:rPr>
          <w:rFonts w:ascii="Arial" w:eastAsia="Times New Roman" w:hAnsi="Arial" w:cs="Arial"/>
          <w:b/>
          <w:color w:val="000000"/>
          <w:sz w:val="24"/>
          <w:szCs w:val="24"/>
          <w:lang w:eastAsia="fr-FR"/>
        </w:rPr>
        <w:t>§ 1 : Compétence</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hAnsi="Arial" w:cs="Arial"/>
          <w:color w:val="000000"/>
          <w:sz w:val="24"/>
          <w:szCs w:val="24"/>
        </w:rPr>
        <w:t>Il existe deux sortes d'Assemblées Générales des membres :</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L'Assemblée Générale Extraordinaire qui est compétente pour modifier les Statuts, se prononcer sur la dissolution anticipée de l’Association et la dévolution de ses biens, sa fusion ou sa transformation ;</w:t>
      </w:r>
    </w:p>
    <w:p w:rsidR="0003568C" w:rsidRPr="0003568C" w:rsidRDefault="0003568C" w:rsidP="006A11A1">
      <w:pPr>
        <w:pStyle w:val="Paragraphedeliste"/>
        <w:numPr>
          <w:ilvl w:val="0"/>
          <w:numId w:val="1"/>
        </w:numPr>
        <w:spacing w:before="120"/>
        <w:ind w:left="709"/>
        <w:jc w:val="both"/>
        <w:rPr>
          <w:rFonts w:ascii="Arial" w:eastAsia="Times New Roman" w:hAnsi="Arial" w:cs="Arial"/>
          <w:color w:val="000000"/>
          <w:lang w:eastAsia="fr-FR"/>
        </w:rPr>
      </w:pPr>
      <w:r w:rsidRPr="0003568C">
        <w:rPr>
          <w:rFonts w:ascii="Arial" w:eastAsia="Times New Roman" w:hAnsi="Arial" w:cs="Arial"/>
          <w:color w:val="000000"/>
          <w:lang w:eastAsia="fr-FR"/>
        </w:rPr>
        <w:t>L'Assemblée Générale Ordinaire qui est compétente pour toute autre question et notamment :</w:t>
      </w:r>
    </w:p>
    <w:p w:rsidR="0003568C" w:rsidRPr="0003568C" w:rsidRDefault="0003568C" w:rsidP="006A11A1">
      <w:pPr>
        <w:widowControl w:val="0"/>
        <w:numPr>
          <w:ilvl w:val="0"/>
          <w:numId w:val="2"/>
        </w:numPr>
        <w:spacing w:before="120" w:after="0" w:line="240" w:lineRule="auto"/>
        <w:ind w:left="1134"/>
        <w:contextualSpacing/>
        <w:jc w:val="both"/>
        <w:rPr>
          <w:rFonts w:ascii="Arial" w:hAnsi="Arial" w:cs="Arial"/>
          <w:color w:val="000000"/>
          <w:sz w:val="24"/>
          <w:szCs w:val="24"/>
        </w:rPr>
      </w:pPr>
      <w:r w:rsidRPr="0003568C">
        <w:rPr>
          <w:rFonts w:ascii="Arial" w:hAnsi="Arial" w:cs="Arial"/>
          <w:color w:val="000000"/>
          <w:sz w:val="24"/>
          <w:szCs w:val="24"/>
        </w:rPr>
        <w:t>Pour l'approbation des comptes annuels, incluant le quitus au Conseil d’Administration pour sa gestion au cours de l’exercice écoulé, et le vote du budget ;</w:t>
      </w:r>
    </w:p>
    <w:p w:rsidR="0003568C" w:rsidRPr="0003568C" w:rsidRDefault="0003568C" w:rsidP="006A11A1">
      <w:pPr>
        <w:widowControl w:val="0"/>
        <w:numPr>
          <w:ilvl w:val="0"/>
          <w:numId w:val="2"/>
        </w:numPr>
        <w:spacing w:before="120" w:after="0" w:line="240" w:lineRule="auto"/>
        <w:ind w:left="1134"/>
        <w:contextualSpacing/>
        <w:jc w:val="both"/>
        <w:rPr>
          <w:rFonts w:ascii="Arial" w:eastAsia="Times New Roman" w:hAnsi="Arial" w:cs="Arial"/>
          <w:color w:val="000000"/>
          <w:sz w:val="24"/>
          <w:szCs w:val="24"/>
          <w:lang w:eastAsia="fr-FR"/>
        </w:rPr>
      </w:pPr>
      <w:r w:rsidRPr="0003568C">
        <w:rPr>
          <w:rFonts w:ascii="Arial" w:hAnsi="Arial" w:cs="Arial"/>
          <w:color w:val="000000"/>
          <w:sz w:val="24"/>
          <w:szCs w:val="24"/>
        </w:rPr>
        <w:t>Pour la nomination, le renouvellement ou la révocation d’un ou de plusieurs membres du Conseil d'Administration ;</w:t>
      </w:r>
    </w:p>
    <w:p w:rsidR="0003568C" w:rsidRPr="0003568C" w:rsidRDefault="0003568C" w:rsidP="006A11A1">
      <w:pPr>
        <w:widowControl w:val="0"/>
        <w:numPr>
          <w:ilvl w:val="0"/>
          <w:numId w:val="2"/>
        </w:numPr>
        <w:tabs>
          <w:tab w:val="clear" w:pos="2988"/>
        </w:tabs>
        <w:spacing w:before="120" w:after="0" w:line="240" w:lineRule="auto"/>
        <w:ind w:left="1134"/>
        <w:contextualSpacing/>
        <w:jc w:val="both"/>
        <w:rPr>
          <w:rFonts w:ascii="Arial" w:hAnsi="Arial" w:cs="Arial"/>
          <w:color w:val="000000"/>
          <w:sz w:val="24"/>
          <w:szCs w:val="24"/>
        </w:rPr>
      </w:pPr>
      <w:r w:rsidRPr="0003568C">
        <w:rPr>
          <w:rFonts w:ascii="Arial" w:hAnsi="Arial" w:cs="Arial"/>
          <w:color w:val="000000"/>
          <w:sz w:val="24"/>
          <w:szCs w:val="24"/>
        </w:rPr>
        <w:t xml:space="preserve">Pour l’approbation et la modification de la Charte de la marque collective </w:t>
      </w:r>
      <w:proofErr w:type="spellStart"/>
      <w:r w:rsidRPr="0003568C">
        <w:rPr>
          <w:rFonts w:ascii="Arial" w:hAnsi="Arial" w:cs="Arial"/>
          <w:color w:val="000000"/>
          <w:sz w:val="24"/>
          <w:szCs w:val="24"/>
        </w:rPr>
        <w:t>Monastic</w:t>
      </w:r>
      <w:proofErr w:type="spellEnd"/>
      <w:r w:rsidRPr="0003568C">
        <w:rPr>
          <w:rFonts w:ascii="Arial" w:hAnsi="Arial" w:cs="Arial"/>
          <w:color w:val="000000"/>
          <w:sz w:val="24"/>
          <w:szCs w:val="24"/>
        </w:rPr>
        <w:t>. (Voir l’Article 2 – Objet) ;</w:t>
      </w:r>
    </w:p>
    <w:p w:rsidR="0003568C" w:rsidRPr="0003568C" w:rsidRDefault="0003568C" w:rsidP="006A11A1">
      <w:pPr>
        <w:widowControl w:val="0"/>
        <w:numPr>
          <w:ilvl w:val="0"/>
          <w:numId w:val="2"/>
        </w:numPr>
        <w:spacing w:before="120" w:after="0" w:line="240" w:lineRule="auto"/>
        <w:ind w:left="1134"/>
        <w:contextualSpacing/>
        <w:jc w:val="both"/>
        <w:rPr>
          <w:rFonts w:ascii="Arial" w:eastAsia="Times New Roman" w:hAnsi="Arial" w:cs="Arial"/>
          <w:color w:val="000000"/>
          <w:sz w:val="24"/>
          <w:szCs w:val="24"/>
          <w:lang w:eastAsia="fr-FR"/>
        </w:rPr>
      </w:pPr>
      <w:r w:rsidRPr="0003568C">
        <w:rPr>
          <w:rFonts w:ascii="Arial" w:hAnsi="Arial" w:cs="Arial"/>
          <w:color w:val="000000"/>
          <w:sz w:val="24"/>
          <w:szCs w:val="24"/>
        </w:rPr>
        <w:t>Pour l’approbation et la modification de l’éventuel règlement intérieur. (Voir l’Article 14 – Règlement Intérieur) ;</w:t>
      </w:r>
    </w:p>
    <w:p w:rsidR="0003568C" w:rsidRPr="0003568C" w:rsidRDefault="0003568C" w:rsidP="006A11A1">
      <w:pPr>
        <w:widowControl w:val="0"/>
        <w:numPr>
          <w:ilvl w:val="0"/>
          <w:numId w:val="2"/>
        </w:numPr>
        <w:spacing w:before="120" w:after="0" w:line="240" w:lineRule="auto"/>
        <w:ind w:left="1134"/>
        <w:contextualSpacing/>
        <w:jc w:val="both"/>
        <w:rPr>
          <w:rFonts w:ascii="Arial" w:eastAsia="Times New Roman" w:hAnsi="Arial" w:cs="Arial"/>
          <w:color w:val="000000"/>
          <w:sz w:val="24"/>
          <w:szCs w:val="24"/>
          <w:lang w:eastAsia="fr-FR"/>
        </w:rPr>
      </w:pPr>
      <w:r w:rsidRPr="0003568C">
        <w:rPr>
          <w:rFonts w:ascii="Arial" w:hAnsi="Arial" w:cs="Arial"/>
          <w:color w:val="000000"/>
          <w:sz w:val="24"/>
          <w:szCs w:val="24"/>
        </w:rPr>
        <w:t xml:space="preserve">Pour </w:t>
      </w:r>
      <w:r w:rsidRPr="0003568C">
        <w:rPr>
          <w:rFonts w:ascii="Arial" w:hAnsi="Arial" w:cs="Arial"/>
          <w:sz w:val="24"/>
          <w:szCs w:val="24"/>
        </w:rPr>
        <w:t>les acquisitions et cessions immobilières, et les baux de plus de 9 ans.</w:t>
      </w:r>
    </w:p>
    <w:p w:rsidR="0003568C" w:rsidRPr="0003568C" w:rsidRDefault="0003568C" w:rsidP="006A11A1">
      <w:pPr>
        <w:spacing w:before="120"/>
        <w:jc w:val="both"/>
        <w:rPr>
          <w:rFonts w:ascii="Arial" w:eastAsia="Times New Roman" w:hAnsi="Arial" w:cs="Arial"/>
          <w:b/>
          <w:color w:val="000000"/>
          <w:sz w:val="24"/>
          <w:szCs w:val="24"/>
          <w:lang w:eastAsia="fr-FR"/>
        </w:rPr>
      </w:pPr>
      <w:r w:rsidRPr="0003568C">
        <w:rPr>
          <w:rFonts w:ascii="Arial" w:eastAsia="Times New Roman" w:hAnsi="Arial" w:cs="Arial"/>
          <w:b/>
          <w:color w:val="000000"/>
          <w:sz w:val="24"/>
          <w:szCs w:val="24"/>
          <w:lang w:eastAsia="fr-FR"/>
        </w:rPr>
        <w:t>§ 2 : Convocation</w:t>
      </w:r>
    </w:p>
    <w:p w:rsidR="0003568C" w:rsidRPr="0003568C" w:rsidRDefault="0003568C" w:rsidP="006A11A1">
      <w:pPr>
        <w:spacing w:before="120"/>
        <w:jc w:val="both"/>
        <w:rPr>
          <w:rFonts w:ascii="Arial" w:hAnsi="Arial" w:cs="Arial"/>
          <w:sz w:val="24"/>
          <w:szCs w:val="24"/>
        </w:rPr>
      </w:pPr>
      <w:r w:rsidRPr="0003568C">
        <w:rPr>
          <w:rFonts w:ascii="Arial" w:eastAsia="Times New Roman" w:hAnsi="Arial" w:cs="Arial"/>
          <w:color w:val="000000"/>
          <w:sz w:val="24"/>
          <w:szCs w:val="24"/>
          <w:lang w:eastAsia="fr-FR"/>
        </w:rPr>
        <w:t>Les Assemblées Générales se tiennent au choix du président, en présentiel, en vidéoconférence, ou en mode mixte. Dans le cas d’une réunion utilisant même partiellement le mode de vidéoconférence et comportant un vote à bulletin secret, les membres en distanciel disposeront d'une solution spécifique permettant cette fonction et acceptant le vote multiple en cas de détention de pouvoir.</w:t>
      </w:r>
    </w:p>
    <w:p w:rsidR="0003568C" w:rsidRPr="0003568C" w:rsidRDefault="0003568C" w:rsidP="006A11A1">
      <w:pPr>
        <w:spacing w:before="120"/>
        <w:ind w:left="23"/>
        <w:jc w:val="both"/>
        <w:rPr>
          <w:rFonts w:ascii="Arial" w:hAnsi="Arial" w:cs="Arial"/>
          <w:sz w:val="24"/>
          <w:szCs w:val="24"/>
        </w:rPr>
      </w:pPr>
      <w:r w:rsidRPr="0003568C">
        <w:rPr>
          <w:rFonts w:ascii="Arial" w:eastAsia="Times New Roman" w:hAnsi="Arial" w:cs="Arial"/>
          <w:color w:val="000000"/>
          <w:sz w:val="24"/>
          <w:szCs w:val="24"/>
          <w:lang w:eastAsia="fr-FR"/>
        </w:rPr>
        <w:lastRenderedPageBreak/>
        <w:t xml:space="preserve">La convocation se fait par écrit, au minimum </w:t>
      </w:r>
      <w:r w:rsidRPr="0003568C">
        <w:rPr>
          <w:rFonts w:ascii="Arial" w:eastAsia="Times New Roman" w:hAnsi="Arial" w:cs="Arial"/>
          <w:bCs/>
          <w:sz w:val="24"/>
          <w:szCs w:val="24"/>
          <w:lang w:eastAsia="fr-FR"/>
        </w:rPr>
        <w:t>15 jours</w:t>
      </w:r>
      <w:r w:rsidRPr="0003568C">
        <w:rPr>
          <w:rFonts w:ascii="Arial" w:eastAsia="Times New Roman" w:hAnsi="Arial" w:cs="Arial"/>
          <w:sz w:val="24"/>
          <w:szCs w:val="24"/>
          <w:lang w:eastAsia="fr-FR"/>
        </w:rPr>
        <w:t xml:space="preserve"> </w:t>
      </w:r>
      <w:r w:rsidRPr="0003568C">
        <w:rPr>
          <w:rFonts w:ascii="Arial" w:eastAsia="Times New Roman" w:hAnsi="Arial" w:cs="Arial"/>
          <w:color w:val="000000"/>
          <w:sz w:val="24"/>
          <w:szCs w:val="24"/>
          <w:lang w:eastAsia="fr-FR"/>
        </w:rPr>
        <w:t>auparavant, le courriel étant accepté. Elle comporte date, mode, lieu et ordre du jour</w:t>
      </w:r>
    </w:p>
    <w:p w:rsidR="0003568C" w:rsidRPr="0003568C" w:rsidRDefault="0003568C" w:rsidP="006A11A1">
      <w:pPr>
        <w:spacing w:before="120"/>
        <w:jc w:val="both"/>
        <w:rPr>
          <w:rFonts w:ascii="Arial" w:eastAsia="Times New Roman" w:hAnsi="Arial" w:cs="Arial"/>
          <w:b/>
          <w:color w:val="000000"/>
          <w:sz w:val="24"/>
          <w:szCs w:val="24"/>
          <w:lang w:eastAsia="fr-FR"/>
        </w:rPr>
      </w:pPr>
      <w:r w:rsidRPr="0003568C">
        <w:rPr>
          <w:rFonts w:ascii="Arial" w:eastAsia="Times New Roman" w:hAnsi="Arial" w:cs="Arial"/>
          <w:b/>
          <w:color w:val="000000"/>
          <w:sz w:val="24"/>
          <w:szCs w:val="24"/>
          <w:lang w:eastAsia="fr-FR"/>
        </w:rPr>
        <w:t>§ 3 : Tenue</w:t>
      </w:r>
    </w:p>
    <w:p w:rsidR="0003568C" w:rsidRPr="0003568C" w:rsidRDefault="0003568C" w:rsidP="006A11A1">
      <w:pPr>
        <w:jc w:val="both"/>
        <w:rPr>
          <w:rFonts w:ascii="Arial" w:eastAsia="Times New Roman" w:hAnsi="Arial" w:cs="Arial"/>
          <w:color w:val="000000"/>
          <w:sz w:val="24"/>
          <w:szCs w:val="24"/>
          <w:lang w:eastAsia="fr-FR"/>
        </w:rPr>
      </w:pPr>
      <w:r w:rsidRPr="0003568C">
        <w:rPr>
          <w:rFonts w:ascii="Arial" w:eastAsia="Times New Roman" w:hAnsi="Arial" w:cs="Arial"/>
          <w:b/>
          <w:color w:val="000000"/>
          <w:sz w:val="24"/>
          <w:szCs w:val="24"/>
          <w:lang w:eastAsia="fr-FR"/>
        </w:rPr>
        <w:t>§ 3.1 : Assemblée Générale Ordinaire</w:t>
      </w:r>
    </w:p>
    <w:p w:rsidR="0003568C" w:rsidRPr="0003568C" w:rsidRDefault="0003568C" w:rsidP="006A11A1">
      <w:pPr>
        <w:spacing w:before="120"/>
        <w:jc w:val="both"/>
        <w:rPr>
          <w:rFonts w:ascii="Arial" w:hAnsi="Arial" w:cs="Arial"/>
          <w:bCs/>
          <w:sz w:val="24"/>
          <w:szCs w:val="24"/>
        </w:rPr>
      </w:pPr>
      <w:r w:rsidRPr="0003568C">
        <w:rPr>
          <w:rFonts w:ascii="Arial" w:eastAsia="Times New Roman" w:hAnsi="Arial" w:cs="Arial"/>
          <w:color w:val="000000"/>
          <w:sz w:val="24"/>
          <w:szCs w:val="24"/>
          <w:lang w:eastAsia="fr-FR"/>
        </w:rPr>
        <w:t>§ 3.1.1 :</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L'Assemblée Générale Ordinaire se réunit au minimum une fois chaque année sur convocation du président, après consultation du Conseil d’Administration.</w:t>
      </w:r>
    </w:p>
    <w:p w:rsidR="00D45E0E" w:rsidRDefault="0003568C" w:rsidP="006A11A1">
      <w:pPr>
        <w:spacing w:before="120"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3.1.2 :</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L'Assemblée Générale Ordinaire comprend tous les membres de l'Association (actifs,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sympathisants,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d'honneur).</w:t>
      </w:r>
    </w:p>
    <w:p w:rsidR="00D45E0E" w:rsidRDefault="0003568C" w:rsidP="006A11A1">
      <w:pPr>
        <w:spacing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Seuls les membres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actifs ont voix délibérative.</w:t>
      </w:r>
    </w:p>
    <w:p w:rsidR="0003568C" w:rsidRPr="0003568C" w:rsidRDefault="0003568C" w:rsidP="006A11A1">
      <w:pPr>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Les membres sympathisants et</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 xml:space="preserve">les membres d'honneur sont </w:t>
      </w:r>
      <w:r w:rsidRPr="0003568C">
        <w:rPr>
          <w:rFonts w:ascii="Arial" w:eastAsia="Times New Roman" w:hAnsi="Arial" w:cs="Arial"/>
          <w:sz w:val="24"/>
          <w:szCs w:val="24"/>
          <w:lang w:eastAsia="fr-FR"/>
        </w:rPr>
        <w:t>invités à participer aux échanges préparatoires aux votes.</w:t>
      </w:r>
      <w:r w:rsidR="00D45E0E">
        <w:rPr>
          <w:rFonts w:ascii="Arial" w:eastAsia="Times New Roman" w:hAnsi="Arial" w:cs="Arial"/>
          <w:sz w:val="24"/>
          <w:szCs w:val="24"/>
          <w:lang w:eastAsia="fr-FR"/>
        </w:rPr>
        <w:t xml:space="preserve"> </w:t>
      </w:r>
      <w:r w:rsidRPr="0003568C">
        <w:rPr>
          <w:rFonts w:ascii="Arial" w:eastAsia="Times New Roman" w:hAnsi="Arial" w:cs="Arial"/>
          <w:sz w:val="24"/>
          <w:szCs w:val="24"/>
          <w:lang w:eastAsia="fr-FR"/>
        </w:rPr>
        <w:t>Aucun quorum n’est exigé.</w:t>
      </w:r>
    </w:p>
    <w:p w:rsidR="00D45E0E" w:rsidRDefault="0003568C" w:rsidP="006A11A1">
      <w:pPr>
        <w:spacing w:before="120"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3.1.3 :</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Le président, assisté par les membres du Conseil d'Administration,</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préside l'Assemblée. Il présente le rapport moral de l’Association.</w:t>
      </w:r>
    </w:p>
    <w:p w:rsidR="0003568C" w:rsidRPr="0003568C" w:rsidRDefault="0003568C" w:rsidP="006A11A1">
      <w:pPr>
        <w:spacing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Le trésorier présente le rapport financier.</w:t>
      </w:r>
    </w:p>
    <w:p w:rsidR="0003568C" w:rsidRPr="0003568C" w:rsidRDefault="0003568C" w:rsidP="006A11A1">
      <w:pPr>
        <w:spacing w:before="120"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3.1.4 :</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L'Assemblée Générale Ordinaire délibère exclusivement des questions mises à l'ordre du jour.</w:t>
      </w:r>
    </w:p>
    <w:p w:rsidR="0003568C" w:rsidRPr="0003568C" w:rsidRDefault="0003568C" w:rsidP="006A11A1">
      <w:pPr>
        <w:spacing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Les délibérations sont prises à la majorité des voix des membres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actifs,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présents ou représentés.</w:t>
      </w:r>
    </w:p>
    <w:p w:rsidR="00D45E0E" w:rsidRDefault="0003568C" w:rsidP="006A11A1">
      <w:pPr>
        <w:spacing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Seuls les membres actifs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peuvent représenter un membre empêché.</w:t>
      </w:r>
    </w:p>
    <w:p w:rsidR="0003568C" w:rsidRPr="0003568C" w:rsidRDefault="0003568C" w:rsidP="006A11A1">
      <w:pPr>
        <w:spacing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Le nombre de pouvoirs détenus par un membre est limité à deux.</w:t>
      </w:r>
    </w:p>
    <w:p w:rsidR="0003568C" w:rsidRPr="0003568C" w:rsidRDefault="0003568C" w:rsidP="006A11A1">
      <w:pPr>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En cas d'égalité des voix,</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le président tranche.</w:t>
      </w:r>
    </w:p>
    <w:p w:rsidR="0003568C" w:rsidRPr="0003568C" w:rsidRDefault="0003568C" w:rsidP="006A11A1">
      <w:pPr>
        <w:spacing w:before="120"/>
        <w:jc w:val="both"/>
        <w:rPr>
          <w:rFonts w:ascii="Arial" w:eastAsia="Times New Roman" w:hAnsi="Arial" w:cs="Arial"/>
          <w:color w:val="000000"/>
          <w:sz w:val="24"/>
          <w:szCs w:val="24"/>
          <w:lang w:eastAsia="fr-FR"/>
        </w:rPr>
      </w:pPr>
      <w:r w:rsidRPr="0003568C">
        <w:rPr>
          <w:rFonts w:ascii="Arial" w:eastAsia="Times New Roman" w:hAnsi="Arial" w:cs="Arial"/>
          <w:b/>
          <w:color w:val="000000"/>
          <w:sz w:val="24"/>
          <w:szCs w:val="24"/>
          <w:lang w:eastAsia="fr-FR"/>
        </w:rPr>
        <w:t>§ 3.2 :</w:t>
      </w:r>
      <w:r w:rsidR="00D45E0E">
        <w:rPr>
          <w:rFonts w:ascii="Arial" w:eastAsia="Times New Roman" w:hAnsi="Arial" w:cs="Arial"/>
          <w:b/>
          <w:color w:val="000000"/>
          <w:sz w:val="24"/>
          <w:szCs w:val="24"/>
          <w:lang w:eastAsia="fr-FR"/>
        </w:rPr>
        <w:t xml:space="preserve"> </w:t>
      </w:r>
      <w:r w:rsidRPr="0003568C">
        <w:rPr>
          <w:rFonts w:ascii="Arial" w:eastAsia="Times New Roman" w:hAnsi="Arial" w:cs="Arial"/>
          <w:b/>
          <w:color w:val="000000"/>
          <w:sz w:val="24"/>
          <w:szCs w:val="24"/>
          <w:lang w:eastAsia="fr-FR"/>
        </w:rPr>
        <w:t>Assemblée Générale Extraordinaire :</w:t>
      </w:r>
    </w:p>
    <w:p w:rsidR="0003568C" w:rsidRPr="0003568C" w:rsidRDefault="0003568C" w:rsidP="006A11A1">
      <w:pPr>
        <w:spacing w:before="120"/>
        <w:jc w:val="both"/>
        <w:rPr>
          <w:rFonts w:ascii="Arial" w:eastAsia="Times New Roman" w:hAnsi="Arial" w:cs="Arial"/>
          <w:bCs/>
          <w:color w:val="000000"/>
          <w:sz w:val="24"/>
          <w:szCs w:val="24"/>
          <w:lang w:eastAsia="fr-FR"/>
        </w:rPr>
      </w:pPr>
      <w:r w:rsidRPr="0003568C">
        <w:rPr>
          <w:rFonts w:ascii="Arial" w:eastAsia="Times New Roman" w:hAnsi="Arial" w:cs="Arial"/>
          <w:color w:val="000000"/>
          <w:sz w:val="24"/>
          <w:szCs w:val="24"/>
          <w:lang w:eastAsia="fr-FR"/>
        </w:rPr>
        <w:t>§ 3.2.1 : une Assemblée Générale</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Extraordinaire</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est convoquée par le président</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par tout moyen écrit,</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soit à son initiative après consultation du Conseil,</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soit sur demande écrite de la</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moitié des membres</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actifs.</w:t>
      </w:r>
    </w:p>
    <w:p w:rsidR="00AD6B30" w:rsidRDefault="0003568C" w:rsidP="006A11A1">
      <w:pPr>
        <w:spacing w:before="120"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3.2.2 :</w:t>
      </w:r>
      <w:r w:rsidR="00D45E0E">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Pour délibérer légitimement, elle doit réunir</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la moitié au moins des membres actifs,</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en comptant les pouvoirs.</w:t>
      </w:r>
    </w:p>
    <w:p w:rsidR="0003568C" w:rsidRPr="0003568C" w:rsidRDefault="0003568C" w:rsidP="006A11A1">
      <w:pPr>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Si cette proportion n'est pas atteinte, l'Assemblée est convoquée à nouveau, à un intervalle qui ne peut être inférieur à quinze jours. Elle peut alors valablement délibérer, quel que soit le nombre des membres présents,</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en distanciel</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ou représentés.</w:t>
      </w:r>
    </w:p>
    <w:p w:rsidR="0003568C" w:rsidRPr="0003568C" w:rsidRDefault="0003568C" w:rsidP="006A11A1">
      <w:pPr>
        <w:spacing w:before="120"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 3.2.3 : L'Assemblée Générale Extraordinaire délibère exclusivement des questions mises à l'ordre du jour selon ses attributions prévues à l’article 12 § 1.</w:t>
      </w:r>
    </w:p>
    <w:p w:rsidR="00AD6B30" w:rsidRDefault="0003568C" w:rsidP="006A11A1">
      <w:pPr>
        <w:spacing w:after="0"/>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Les délibérations sont prises à</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la majorité des deux tiers des voix des membres</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actifs</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présents,</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en distanciel</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ou représentés.</w:t>
      </w:r>
    </w:p>
    <w:p w:rsidR="0003568C" w:rsidRPr="0003568C" w:rsidRDefault="0003568C" w:rsidP="006A11A1">
      <w:pPr>
        <w:jc w:val="both"/>
        <w:rPr>
          <w:rFonts w:ascii="Arial" w:eastAsia="Times New Roman" w:hAnsi="Arial" w:cs="Arial"/>
          <w:color w:val="000000"/>
          <w:sz w:val="24"/>
          <w:szCs w:val="24"/>
          <w:lang w:eastAsia="fr-FR"/>
        </w:rPr>
      </w:pPr>
      <w:r w:rsidRPr="0003568C">
        <w:rPr>
          <w:rFonts w:ascii="Arial" w:eastAsia="Times New Roman" w:hAnsi="Arial" w:cs="Arial"/>
          <w:color w:val="000000"/>
          <w:sz w:val="24"/>
          <w:szCs w:val="24"/>
          <w:lang w:eastAsia="fr-FR"/>
        </w:rPr>
        <w:t>Seuls les membres actifs peuvent représenter un membre empêché. Le nombre de pouvoirs détenus par un membre est limité à deux.</w:t>
      </w:r>
    </w:p>
    <w:p w:rsidR="0003568C" w:rsidRPr="0003568C" w:rsidRDefault="0003568C" w:rsidP="006A11A1">
      <w:pPr>
        <w:spacing w:before="120"/>
        <w:jc w:val="both"/>
        <w:rPr>
          <w:rFonts w:ascii="Arial" w:eastAsia="Times New Roman" w:hAnsi="Arial" w:cs="Arial"/>
          <w:b/>
          <w:bCs/>
          <w:color w:val="000000"/>
          <w:sz w:val="24"/>
          <w:szCs w:val="24"/>
          <w:lang w:eastAsia="fr-FR"/>
        </w:rPr>
      </w:pPr>
      <w:r w:rsidRPr="0003568C">
        <w:rPr>
          <w:rFonts w:ascii="Arial" w:eastAsia="Times New Roman" w:hAnsi="Arial" w:cs="Arial"/>
          <w:b/>
          <w:bCs/>
          <w:color w:val="000000" w:themeColor="text1"/>
          <w:sz w:val="24"/>
          <w:szCs w:val="24"/>
          <w:lang w:eastAsia="fr-FR"/>
        </w:rPr>
        <w:t>Article 13 : Rémunérations et frais</w:t>
      </w:r>
    </w:p>
    <w:p w:rsidR="0003568C" w:rsidRPr="0003568C" w:rsidRDefault="0003568C" w:rsidP="006A11A1">
      <w:pPr>
        <w:spacing w:before="120"/>
        <w:jc w:val="both"/>
        <w:rPr>
          <w:rFonts w:ascii="Arial" w:eastAsia="Times New Roman" w:hAnsi="Arial" w:cs="Arial"/>
          <w:color w:val="000000" w:themeColor="text1"/>
          <w:sz w:val="24"/>
          <w:szCs w:val="24"/>
          <w:lang w:eastAsia="fr-FR"/>
        </w:rPr>
      </w:pPr>
      <w:r w:rsidRPr="0003568C">
        <w:rPr>
          <w:rFonts w:ascii="Arial" w:eastAsia="Times New Roman" w:hAnsi="Arial" w:cs="Arial"/>
          <w:color w:val="000000" w:themeColor="text1"/>
          <w:sz w:val="24"/>
          <w:szCs w:val="24"/>
          <w:lang w:eastAsia="fr-FR"/>
        </w:rPr>
        <w:t>Ni les administrateurs</w:t>
      </w:r>
      <w:r w:rsidR="00AD6B30">
        <w:rPr>
          <w:rFonts w:ascii="Arial" w:eastAsia="Times New Roman" w:hAnsi="Arial" w:cs="Arial"/>
          <w:color w:val="000000" w:themeColor="text1"/>
          <w:sz w:val="24"/>
          <w:szCs w:val="24"/>
          <w:lang w:eastAsia="fr-FR"/>
        </w:rPr>
        <w:t xml:space="preserve"> </w:t>
      </w:r>
      <w:r w:rsidRPr="0003568C">
        <w:rPr>
          <w:rFonts w:ascii="Arial" w:eastAsia="Times New Roman" w:hAnsi="Arial" w:cs="Arial"/>
          <w:color w:val="000000" w:themeColor="text1"/>
          <w:sz w:val="24"/>
          <w:szCs w:val="24"/>
          <w:lang w:eastAsia="fr-FR"/>
        </w:rPr>
        <w:t>ni les membres de l’Association ni leurs représentants</w:t>
      </w:r>
      <w:r w:rsidR="00AD6B30">
        <w:rPr>
          <w:rFonts w:ascii="Arial" w:eastAsia="Times New Roman" w:hAnsi="Arial" w:cs="Arial"/>
          <w:color w:val="000000" w:themeColor="text1"/>
          <w:sz w:val="24"/>
          <w:szCs w:val="24"/>
          <w:lang w:eastAsia="fr-FR"/>
        </w:rPr>
        <w:t xml:space="preserve"> </w:t>
      </w:r>
      <w:r w:rsidRPr="0003568C">
        <w:rPr>
          <w:rFonts w:ascii="Arial" w:eastAsia="Times New Roman" w:hAnsi="Arial" w:cs="Arial"/>
          <w:color w:val="000000" w:themeColor="text1"/>
          <w:sz w:val="24"/>
          <w:szCs w:val="24"/>
          <w:lang w:eastAsia="fr-FR"/>
        </w:rPr>
        <w:t>ne peuvent recevoir</w:t>
      </w:r>
      <w:r w:rsidR="00AD6B30">
        <w:rPr>
          <w:rFonts w:ascii="Arial" w:eastAsia="Times New Roman" w:hAnsi="Arial" w:cs="Arial"/>
          <w:color w:val="000000" w:themeColor="text1"/>
          <w:sz w:val="24"/>
          <w:szCs w:val="24"/>
          <w:lang w:eastAsia="fr-FR"/>
        </w:rPr>
        <w:t xml:space="preserve"> </w:t>
      </w:r>
      <w:r w:rsidRPr="0003568C">
        <w:rPr>
          <w:rFonts w:ascii="Arial" w:eastAsia="Times New Roman" w:hAnsi="Arial" w:cs="Arial"/>
          <w:color w:val="000000" w:themeColor="text1"/>
          <w:sz w:val="24"/>
          <w:szCs w:val="24"/>
          <w:lang w:eastAsia="fr-FR"/>
        </w:rPr>
        <w:t>de</w:t>
      </w:r>
      <w:r w:rsidR="00AD6B30">
        <w:rPr>
          <w:rFonts w:ascii="Arial" w:eastAsia="Times New Roman" w:hAnsi="Arial" w:cs="Arial"/>
          <w:color w:val="000000" w:themeColor="text1"/>
          <w:sz w:val="24"/>
          <w:szCs w:val="24"/>
          <w:lang w:eastAsia="fr-FR"/>
        </w:rPr>
        <w:t xml:space="preserve"> </w:t>
      </w:r>
      <w:r w:rsidRPr="0003568C">
        <w:rPr>
          <w:rFonts w:ascii="Arial" w:eastAsia="Times New Roman" w:hAnsi="Arial" w:cs="Arial"/>
          <w:color w:val="000000" w:themeColor="text1"/>
          <w:sz w:val="24"/>
          <w:szCs w:val="24"/>
          <w:lang w:eastAsia="fr-FR"/>
        </w:rPr>
        <w:t>rétribution en raison des fonctions ou missions à eux confiées au titre de l'Association. Seul le remboursement des frais engagés sur mandat du Conseil, pour l'Association ou dans son intérêt,</w:t>
      </w:r>
      <w:r w:rsidR="00AD6B30">
        <w:rPr>
          <w:rFonts w:ascii="Arial" w:eastAsia="Times New Roman" w:hAnsi="Arial" w:cs="Arial"/>
          <w:color w:val="000000" w:themeColor="text1"/>
          <w:sz w:val="24"/>
          <w:szCs w:val="24"/>
          <w:lang w:eastAsia="fr-FR"/>
        </w:rPr>
        <w:t xml:space="preserve"> </w:t>
      </w:r>
      <w:r w:rsidRPr="0003568C">
        <w:rPr>
          <w:rFonts w:ascii="Arial" w:eastAsia="Times New Roman" w:hAnsi="Arial" w:cs="Arial"/>
          <w:color w:val="000000" w:themeColor="text1"/>
          <w:sz w:val="24"/>
          <w:szCs w:val="24"/>
          <w:lang w:eastAsia="fr-FR"/>
        </w:rPr>
        <w:t>est autorisé sur justification.</w:t>
      </w:r>
    </w:p>
    <w:p w:rsidR="0003568C" w:rsidRPr="0003568C" w:rsidRDefault="0003568C" w:rsidP="006A11A1">
      <w:pPr>
        <w:spacing w:before="120"/>
        <w:jc w:val="both"/>
        <w:rPr>
          <w:rFonts w:ascii="Arial" w:eastAsia="Times New Roman" w:hAnsi="Arial" w:cs="Arial"/>
          <w:b/>
          <w:bCs/>
          <w:color w:val="000000" w:themeColor="text1"/>
          <w:sz w:val="24"/>
          <w:szCs w:val="24"/>
          <w:lang w:eastAsia="fr-FR"/>
        </w:rPr>
      </w:pPr>
      <w:r w:rsidRPr="0003568C">
        <w:rPr>
          <w:rFonts w:ascii="Arial" w:eastAsia="Times New Roman" w:hAnsi="Arial" w:cs="Arial"/>
          <w:b/>
          <w:bCs/>
          <w:color w:val="000000" w:themeColor="text1"/>
          <w:sz w:val="24"/>
          <w:szCs w:val="24"/>
          <w:lang w:eastAsia="fr-FR"/>
        </w:rPr>
        <w:lastRenderedPageBreak/>
        <w:t>Article 14 : Règlement Intérieur</w:t>
      </w:r>
    </w:p>
    <w:p w:rsidR="0003568C" w:rsidRPr="0003568C" w:rsidRDefault="0003568C" w:rsidP="006A11A1">
      <w:pPr>
        <w:spacing w:before="120"/>
        <w:jc w:val="both"/>
        <w:rPr>
          <w:rFonts w:ascii="Arial" w:eastAsia="Times New Roman" w:hAnsi="Arial" w:cs="Arial"/>
          <w:color w:val="000000" w:themeColor="text1"/>
          <w:sz w:val="24"/>
          <w:szCs w:val="24"/>
          <w:lang w:eastAsia="fr-FR"/>
        </w:rPr>
      </w:pPr>
      <w:r w:rsidRPr="0003568C">
        <w:rPr>
          <w:rFonts w:ascii="Arial" w:eastAsia="Times New Roman" w:hAnsi="Arial" w:cs="Arial"/>
          <w:color w:val="000000" w:themeColor="text1"/>
          <w:sz w:val="24"/>
          <w:szCs w:val="24"/>
          <w:lang w:eastAsia="fr-FR"/>
        </w:rPr>
        <w:t>Un Règlement Intérieur peut être établi par le Conseil d'Administration, qui le fera approuver par l'Assemblée Générale Ordinaire</w:t>
      </w:r>
      <w:r w:rsidR="00AD6B30">
        <w:rPr>
          <w:rFonts w:ascii="Arial" w:eastAsia="Times New Roman" w:hAnsi="Arial" w:cs="Arial"/>
          <w:color w:val="000000" w:themeColor="text1"/>
          <w:sz w:val="24"/>
          <w:szCs w:val="24"/>
          <w:lang w:eastAsia="fr-FR"/>
        </w:rPr>
        <w:t xml:space="preserve"> </w:t>
      </w:r>
      <w:r w:rsidRPr="0003568C">
        <w:rPr>
          <w:rFonts w:ascii="Arial" w:eastAsia="Times New Roman" w:hAnsi="Arial" w:cs="Arial"/>
          <w:color w:val="000000" w:themeColor="text1"/>
          <w:sz w:val="24"/>
          <w:szCs w:val="24"/>
          <w:lang w:eastAsia="fr-FR"/>
        </w:rPr>
        <w:t>suivante. Ce Règlement éventuel est destiné</w:t>
      </w:r>
      <w:r w:rsidR="00AD6B30">
        <w:rPr>
          <w:rFonts w:ascii="Arial" w:eastAsia="Times New Roman" w:hAnsi="Arial" w:cs="Arial"/>
          <w:color w:val="000000" w:themeColor="text1"/>
          <w:sz w:val="24"/>
          <w:szCs w:val="24"/>
          <w:lang w:eastAsia="fr-FR"/>
        </w:rPr>
        <w:t xml:space="preserve"> </w:t>
      </w:r>
      <w:r w:rsidRPr="0003568C">
        <w:rPr>
          <w:rFonts w:ascii="Arial" w:eastAsia="Times New Roman" w:hAnsi="Arial" w:cs="Arial"/>
          <w:color w:val="000000" w:themeColor="text1"/>
          <w:sz w:val="24"/>
          <w:szCs w:val="24"/>
          <w:lang w:eastAsia="fr-FR"/>
        </w:rPr>
        <w:t>à préciser</w:t>
      </w:r>
      <w:r w:rsidR="00AD6B30">
        <w:rPr>
          <w:rFonts w:ascii="Arial" w:eastAsia="Times New Roman" w:hAnsi="Arial" w:cs="Arial"/>
          <w:color w:val="000000" w:themeColor="text1"/>
          <w:sz w:val="24"/>
          <w:szCs w:val="24"/>
          <w:lang w:eastAsia="fr-FR"/>
        </w:rPr>
        <w:t xml:space="preserve"> </w:t>
      </w:r>
      <w:r w:rsidRPr="0003568C">
        <w:rPr>
          <w:rFonts w:ascii="Arial" w:eastAsia="Times New Roman" w:hAnsi="Arial" w:cs="Arial"/>
          <w:color w:val="000000" w:themeColor="text1"/>
          <w:sz w:val="24"/>
          <w:szCs w:val="24"/>
          <w:lang w:eastAsia="fr-FR"/>
        </w:rPr>
        <w:t>les divers points prévus par les statuts, notamment ceux qui ont trait à l'administration interne de l'Association.</w:t>
      </w:r>
    </w:p>
    <w:p w:rsidR="0003568C" w:rsidRPr="0003568C" w:rsidRDefault="0003568C" w:rsidP="006A11A1">
      <w:pPr>
        <w:spacing w:before="120"/>
        <w:jc w:val="both"/>
        <w:rPr>
          <w:rFonts w:ascii="Arial" w:eastAsia="Times New Roman" w:hAnsi="Arial" w:cs="Arial"/>
          <w:color w:val="000000" w:themeColor="text1"/>
          <w:sz w:val="24"/>
          <w:szCs w:val="24"/>
          <w:lang w:eastAsia="fr-FR"/>
        </w:rPr>
      </w:pPr>
      <w:r w:rsidRPr="0003568C">
        <w:rPr>
          <w:rFonts w:ascii="Arial" w:eastAsia="Times New Roman" w:hAnsi="Arial" w:cs="Arial"/>
          <w:bCs/>
          <w:color w:val="000000" w:themeColor="text1"/>
          <w:sz w:val="24"/>
          <w:szCs w:val="24"/>
          <w:lang w:eastAsia="fr-FR"/>
        </w:rPr>
        <w:t>Le règlement intérieur est modifié selon la même procédure.</w:t>
      </w:r>
    </w:p>
    <w:p w:rsidR="0003568C" w:rsidRPr="0003568C" w:rsidRDefault="0003568C" w:rsidP="006A11A1">
      <w:pPr>
        <w:spacing w:before="120"/>
        <w:jc w:val="both"/>
        <w:rPr>
          <w:rFonts w:ascii="Arial" w:eastAsia="Times New Roman" w:hAnsi="Arial" w:cs="Arial"/>
          <w:b/>
          <w:bCs/>
          <w:color w:val="000000" w:themeColor="text1"/>
          <w:sz w:val="24"/>
          <w:szCs w:val="24"/>
          <w:lang w:eastAsia="fr-FR"/>
        </w:rPr>
      </w:pPr>
      <w:r w:rsidRPr="0003568C">
        <w:rPr>
          <w:rFonts w:ascii="Arial" w:eastAsia="Times New Roman" w:hAnsi="Arial" w:cs="Arial"/>
          <w:b/>
          <w:bCs/>
          <w:color w:val="000000" w:themeColor="text1"/>
          <w:sz w:val="24"/>
          <w:szCs w:val="24"/>
          <w:lang w:eastAsia="fr-FR"/>
        </w:rPr>
        <w:t>Article 15 :</w:t>
      </w:r>
      <w:r w:rsidR="00AD6B30">
        <w:rPr>
          <w:rFonts w:ascii="Arial" w:eastAsia="Times New Roman" w:hAnsi="Arial" w:cs="Arial"/>
          <w:b/>
          <w:bCs/>
          <w:color w:val="000000" w:themeColor="text1"/>
          <w:sz w:val="24"/>
          <w:szCs w:val="24"/>
          <w:lang w:eastAsia="fr-FR"/>
        </w:rPr>
        <w:t xml:space="preserve"> </w:t>
      </w:r>
      <w:r w:rsidRPr="0003568C">
        <w:rPr>
          <w:rFonts w:ascii="Arial" w:eastAsia="Times New Roman" w:hAnsi="Arial" w:cs="Arial"/>
          <w:b/>
          <w:bCs/>
          <w:color w:val="000000" w:themeColor="text1"/>
          <w:sz w:val="24"/>
          <w:szCs w:val="24"/>
          <w:lang w:eastAsia="fr-FR"/>
        </w:rPr>
        <w:t>Clause de sauvegarde</w:t>
      </w:r>
    </w:p>
    <w:p w:rsidR="0003568C" w:rsidRPr="0003568C" w:rsidRDefault="0003568C" w:rsidP="006A11A1">
      <w:pPr>
        <w:spacing w:before="120"/>
        <w:jc w:val="both"/>
        <w:rPr>
          <w:rFonts w:ascii="Arial" w:eastAsia="Times New Roman" w:hAnsi="Arial" w:cs="Arial"/>
          <w:color w:val="000000" w:themeColor="text1"/>
          <w:sz w:val="24"/>
          <w:szCs w:val="24"/>
          <w:lang w:eastAsia="fr-FR"/>
        </w:rPr>
      </w:pPr>
      <w:r w:rsidRPr="0003568C">
        <w:rPr>
          <w:rFonts w:ascii="Arial" w:eastAsia="Times New Roman" w:hAnsi="Arial" w:cs="Arial"/>
          <w:color w:val="000000" w:themeColor="text1"/>
          <w:sz w:val="24"/>
          <w:szCs w:val="24"/>
          <w:lang w:eastAsia="fr-FR"/>
        </w:rPr>
        <w:t>Si, par suite</w:t>
      </w:r>
      <w:r w:rsidR="00AD6B30">
        <w:rPr>
          <w:rFonts w:ascii="Arial" w:eastAsia="Times New Roman" w:hAnsi="Arial" w:cs="Arial"/>
          <w:color w:val="000000" w:themeColor="text1"/>
          <w:sz w:val="24"/>
          <w:szCs w:val="24"/>
          <w:lang w:eastAsia="fr-FR"/>
        </w:rPr>
        <w:t xml:space="preserve"> </w:t>
      </w:r>
      <w:r w:rsidRPr="0003568C">
        <w:rPr>
          <w:rFonts w:ascii="Arial" w:eastAsia="Times New Roman" w:hAnsi="Arial" w:cs="Arial"/>
          <w:color w:val="000000" w:themeColor="text1"/>
          <w:sz w:val="24"/>
          <w:szCs w:val="24"/>
          <w:lang w:eastAsia="fr-FR"/>
        </w:rPr>
        <w:t>de circonstances</w:t>
      </w:r>
      <w:r w:rsidR="00AD6B30">
        <w:rPr>
          <w:rFonts w:ascii="Arial" w:eastAsia="Times New Roman" w:hAnsi="Arial" w:cs="Arial"/>
          <w:color w:val="000000" w:themeColor="text1"/>
          <w:sz w:val="24"/>
          <w:szCs w:val="24"/>
          <w:lang w:eastAsia="fr-FR"/>
        </w:rPr>
        <w:t xml:space="preserve"> </w:t>
      </w:r>
      <w:r w:rsidRPr="0003568C">
        <w:rPr>
          <w:rFonts w:ascii="Arial" w:eastAsia="Times New Roman" w:hAnsi="Arial" w:cs="Arial"/>
          <w:color w:val="000000" w:themeColor="text1"/>
          <w:sz w:val="24"/>
          <w:szCs w:val="24"/>
          <w:lang w:eastAsia="fr-FR"/>
        </w:rPr>
        <w:t>quelconques, le nombre des membres de l'Association se trouvait réduit à trois, ceux</w:t>
      </w:r>
      <w:r w:rsidRPr="0003568C">
        <w:rPr>
          <w:rFonts w:ascii="Arial" w:eastAsia="Times New Roman" w:hAnsi="Arial" w:cs="Arial"/>
          <w:color w:val="000000" w:themeColor="text1"/>
          <w:sz w:val="24"/>
          <w:szCs w:val="24"/>
          <w:lang w:eastAsia="fr-FR"/>
        </w:rPr>
        <w:noBreakHyphen/>
        <w:t>ci auraient tous pouvoirs pour prendre toutes décisions utiles pour assurer ou faire reprendre le fonctionnement de l'Association.</w:t>
      </w:r>
    </w:p>
    <w:p w:rsidR="0003568C" w:rsidRPr="0003568C" w:rsidRDefault="0003568C" w:rsidP="006A11A1">
      <w:pPr>
        <w:spacing w:before="120"/>
        <w:jc w:val="both"/>
        <w:rPr>
          <w:rFonts w:ascii="Arial" w:eastAsia="Times New Roman" w:hAnsi="Arial" w:cs="Arial"/>
          <w:b/>
          <w:bCs/>
          <w:color w:val="000000" w:themeColor="text1"/>
          <w:sz w:val="24"/>
          <w:szCs w:val="24"/>
          <w:lang w:eastAsia="fr-FR"/>
        </w:rPr>
      </w:pPr>
      <w:r w:rsidRPr="0003568C">
        <w:rPr>
          <w:rFonts w:ascii="Arial" w:eastAsia="Times New Roman" w:hAnsi="Arial" w:cs="Arial"/>
          <w:b/>
          <w:bCs/>
          <w:color w:val="000000" w:themeColor="text1"/>
          <w:sz w:val="24"/>
          <w:szCs w:val="24"/>
          <w:lang w:eastAsia="fr-FR"/>
        </w:rPr>
        <w:t>Article 16 :</w:t>
      </w:r>
      <w:r w:rsidR="00AD6B30">
        <w:rPr>
          <w:rFonts w:ascii="Arial" w:eastAsia="Times New Roman" w:hAnsi="Arial" w:cs="Arial"/>
          <w:b/>
          <w:bCs/>
          <w:color w:val="000000" w:themeColor="text1"/>
          <w:sz w:val="24"/>
          <w:szCs w:val="24"/>
          <w:lang w:eastAsia="fr-FR"/>
        </w:rPr>
        <w:t xml:space="preserve"> </w:t>
      </w:r>
      <w:r w:rsidRPr="0003568C">
        <w:rPr>
          <w:rFonts w:ascii="Arial" w:eastAsia="Times New Roman" w:hAnsi="Arial" w:cs="Arial"/>
          <w:b/>
          <w:bCs/>
          <w:color w:val="000000" w:themeColor="text1"/>
          <w:sz w:val="24"/>
          <w:szCs w:val="24"/>
          <w:lang w:eastAsia="fr-FR"/>
        </w:rPr>
        <w:t>Dissolution. Fusion. Scission</w:t>
      </w:r>
    </w:p>
    <w:p w:rsidR="0003568C" w:rsidRPr="00C814A6" w:rsidRDefault="0003568C" w:rsidP="006A11A1">
      <w:pPr>
        <w:spacing w:before="120"/>
        <w:jc w:val="both"/>
        <w:rPr>
          <w:rFonts w:ascii="Arial" w:eastAsia="Times New Roman" w:hAnsi="Arial" w:cs="Arial"/>
          <w:color w:val="000000" w:themeColor="text1"/>
          <w:sz w:val="24"/>
          <w:szCs w:val="24"/>
          <w:lang w:eastAsia="fr-FR"/>
        </w:rPr>
      </w:pPr>
      <w:r w:rsidRPr="0003568C">
        <w:rPr>
          <w:rFonts w:ascii="Arial" w:eastAsia="Times New Roman" w:hAnsi="Arial" w:cs="Arial"/>
          <w:color w:val="000000"/>
          <w:sz w:val="24"/>
          <w:szCs w:val="24"/>
          <w:lang w:eastAsia="fr-FR"/>
        </w:rPr>
        <w:t>En cas de dissolution,</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un ou plusieurs liquidateurs seront nommés</w:t>
      </w:r>
      <w:r w:rsidR="00AD6B30">
        <w:rPr>
          <w:rFonts w:ascii="Arial" w:eastAsia="Times New Roman" w:hAnsi="Arial" w:cs="Arial"/>
          <w:color w:val="000000"/>
          <w:sz w:val="24"/>
          <w:szCs w:val="24"/>
          <w:lang w:eastAsia="fr-FR"/>
        </w:rPr>
        <w:t xml:space="preserve"> </w:t>
      </w:r>
      <w:r w:rsidRPr="0003568C">
        <w:rPr>
          <w:rFonts w:ascii="Arial" w:eastAsia="Times New Roman" w:hAnsi="Arial" w:cs="Arial"/>
          <w:color w:val="000000"/>
          <w:sz w:val="24"/>
          <w:szCs w:val="24"/>
          <w:lang w:eastAsia="fr-FR"/>
        </w:rPr>
        <w:t>par l’Assemblée générale extraordinaire, et l'actif, s'il y a lieu, sera dévolu conformément aux dispositions de la loi du 1er juillet 1901, art. 9.</w:t>
      </w:r>
    </w:p>
    <w:p w:rsidR="0003568C" w:rsidRDefault="0003568C" w:rsidP="00AD6B30">
      <w:pPr>
        <w:jc w:val="both"/>
      </w:pPr>
    </w:p>
    <w:sectPr w:rsidR="0003568C" w:rsidSect="00CE47F8">
      <w:footerReference w:type="default" r:id="rId7"/>
      <w:pgSz w:w="11906" w:h="16838"/>
      <w:pgMar w:top="1207" w:right="1417" w:bottom="1417"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7862" w:rsidRDefault="00787862" w:rsidP="00813B3D">
      <w:pPr>
        <w:spacing w:after="0" w:line="240" w:lineRule="auto"/>
      </w:pPr>
      <w:r>
        <w:separator/>
      </w:r>
    </w:p>
  </w:endnote>
  <w:endnote w:type="continuationSeparator" w:id="0">
    <w:p w:rsidR="00787862" w:rsidRDefault="00787862" w:rsidP="0081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3B3D" w:rsidRPr="00CE47F8" w:rsidRDefault="00077965" w:rsidP="00CE47F8">
    <w:pPr>
      <w:pStyle w:val="Pieddepage"/>
      <w:tabs>
        <w:tab w:val="clear" w:pos="9072"/>
      </w:tabs>
      <w:ind w:right="-426"/>
      <w:jc w:val="right"/>
      <w:rPr>
        <w:sz w:val="18"/>
        <w:szCs w:val="18"/>
      </w:rPr>
    </w:pPr>
    <w:r w:rsidRPr="00077965">
      <w:rPr>
        <w:rFonts w:ascii="Times New Roman" w:hAnsi="Times New Roman"/>
        <w:sz w:val="18"/>
        <w:szCs w:val="18"/>
      </w:rPr>
      <w:tab/>
    </w:r>
    <w:r w:rsidRPr="00CE47F8">
      <w:rPr>
        <w:rFonts w:ascii="Times New Roman" w:hAnsi="Times New Roman"/>
        <w:sz w:val="21"/>
        <w:szCs w:val="21"/>
      </w:rPr>
      <w:t xml:space="preserve">- </w:t>
    </w:r>
    <w:r w:rsidRPr="00CE47F8">
      <w:rPr>
        <w:rFonts w:ascii="Times New Roman" w:hAnsi="Times New Roman"/>
        <w:sz w:val="21"/>
        <w:szCs w:val="21"/>
      </w:rPr>
      <w:fldChar w:fldCharType="begin"/>
    </w:r>
    <w:r w:rsidRPr="00CE47F8">
      <w:rPr>
        <w:rFonts w:ascii="Times New Roman" w:hAnsi="Times New Roman"/>
        <w:sz w:val="21"/>
        <w:szCs w:val="21"/>
      </w:rPr>
      <w:instrText xml:space="preserve"> PAGE </w:instrText>
    </w:r>
    <w:r w:rsidRPr="00CE47F8">
      <w:rPr>
        <w:rFonts w:ascii="Times New Roman" w:hAnsi="Times New Roman"/>
        <w:sz w:val="21"/>
        <w:szCs w:val="21"/>
      </w:rPr>
      <w:fldChar w:fldCharType="separate"/>
    </w:r>
    <w:r w:rsidRPr="00CE47F8">
      <w:rPr>
        <w:rFonts w:ascii="Times New Roman" w:hAnsi="Times New Roman"/>
        <w:noProof/>
        <w:sz w:val="21"/>
        <w:szCs w:val="21"/>
      </w:rPr>
      <w:t>1</w:t>
    </w:r>
    <w:r w:rsidRPr="00CE47F8">
      <w:rPr>
        <w:rFonts w:ascii="Times New Roman" w:hAnsi="Times New Roman"/>
        <w:sz w:val="21"/>
        <w:szCs w:val="21"/>
      </w:rPr>
      <w:fldChar w:fldCharType="end"/>
    </w:r>
    <w:r w:rsidRPr="00CE47F8">
      <w:rPr>
        <w:rFonts w:ascii="Times New Roman" w:hAnsi="Times New Roman"/>
        <w:sz w:val="21"/>
        <w:szCs w:val="21"/>
      </w:rPr>
      <w:t xml:space="preserve"> -</w:t>
    </w:r>
    <w:r>
      <w:rPr>
        <w:sz w:val="18"/>
        <w:szCs w:val="18"/>
      </w:rPr>
      <w:tab/>
    </w:r>
    <w:r w:rsidR="00813B3D" w:rsidRPr="00CE47F8">
      <w:rPr>
        <w:sz w:val="18"/>
        <w:szCs w:val="18"/>
      </w:rPr>
      <w:t xml:space="preserve">Statuts de l’Association </w:t>
    </w:r>
    <w:proofErr w:type="spellStart"/>
    <w:r w:rsidR="00813B3D" w:rsidRPr="00CE47F8">
      <w:rPr>
        <w:sz w:val="18"/>
        <w:szCs w:val="18"/>
      </w:rPr>
      <w:t>Monastic</w:t>
    </w:r>
    <w:proofErr w:type="spellEnd"/>
    <w:r w:rsidR="00813B3D" w:rsidRPr="00CE47F8">
      <w:rPr>
        <w:sz w:val="18"/>
        <w:szCs w:val="18"/>
      </w:rPr>
      <w:t xml:space="preserve"> approuvés le 14/02/2023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7862" w:rsidRDefault="00787862" w:rsidP="00813B3D">
      <w:pPr>
        <w:spacing w:after="0" w:line="240" w:lineRule="auto"/>
      </w:pPr>
      <w:r>
        <w:separator/>
      </w:r>
    </w:p>
  </w:footnote>
  <w:footnote w:type="continuationSeparator" w:id="0">
    <w:p w:rsidR="00787862" w:rsidRDefault="00787862" w:rsidP="00813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43B94"/>
    <w:multiLevelType w:val="hybridMultilevel"/>
    <w:tmpl w:val="E11CA338"/>
    <w:lvl w:ilvl="0" w:tplc="040C0003">
      <w:start w:val="1"/>
      <w:numFmt w:val="bullet"/>
      <w:lvlText w:val="o"/>
      <w:lvlJc w:val="left"/>
      <w:pPr>
        <w:tabs>
          <w:tab w:val="num" w:pos="2988"/>
        </w:tabs>
        <w:ind w:left="2988" w:hanging="360"/>
      </w:pPr>
      <w:rPr>
        <w:rFonts w:ascii="Courier New" w:hAnsi="Courier New" w:cs="Courier New" w:hint="default"/>
      </w:rPr>
    </w:lvl>
    <w:lvl w:ilvl="1" w:tplc="FFFFFFFF" w:tentative="1">
      <w:start w:val="1"/>
      <w:numFmt w:val="bullet"/>
      <w:lvlText w:val="o"/>
      <w:lvlJc w:val="left"/>
      <w:pPr>
        <w:tabs>
          <w:tab w:val="num" w:pos="3708"/>
        </w:tabs>
        <w:ind w:left="3708" w:hanging="360"/>
      </w:pPr>
      <w:rPr>
        <w:rFonts w:ascii="Courier New" w:hAnsi="Courier New" w:hint="default"/>
      </w:rPr>
    </w:lvl>
    <w:lvl w:ilvl="2" w:tplc="FFFFFFFF" w:tentative="1">
      <w:start w:val="1"/>
      <w:numFmt w:val="bullet"/>
      <w:lvlText w:val=""/>
      <w:lvlJc w:val="left"/>
      <w:pPr>
        <w:tabs>
          <w:tab w:val="num" w:pos="4428"/>
        </w:tabs>
        <w:ind w:left="4428" w:hanging="360"/>
      </w:pPr>
      <w:rPr>
        <w:rFonts w:ascii="Wingdings" w:hAnsi="Wingdings" w:hint="default"/>
      </w:rPr>
    </w:lvl>
    <w:lvl w:ilvl="3" w:tplc="FFFFFFFF" w:tentative="1">
      <w:start w:val="1"/>
      <w:numFmt w:val="bullet"/>
      <w:lvlText w:val=""/>
      <w:lvlJc w:val="left"/>
      <w:pPr>
        <w:tabs>
          <w:tab w:val="num" w:pos="5148"/>
        </w:tabs>
        <w:ind w:left="5148" w:hanging="360"/>
      </w:pPr>
      <w:rPr>
        <w:rFonts w:ascii="Symbol" w:hAnsi="Symbol" w:hint="default"/>
      </w:rPr>
    </w:lvl>
    <w:lvl w:ilvl="4" w:tplc="FFFFFFFF" w:tentative="1">
      <w:start w:val="1"/>
      <w:numFmt w:val="bullet"/>
      <w:lvlText w:val="o"/>
      <w:lvlJc w:val="left"/>
      <w:pPr>
        <w:tabs>
          <w:tab w:val="num" w:pos="5868"/>
        </w:tabs>
        <w:ind w:left="5868" w:hanging="360"/>
      </w:pPr>
      <w:rPr>
        <w:rFonts w:ascii="Courier New" w:hAnsi="Courier New" w:hint="default"/>
      </w:rPr>
    </w:lvl>
    <w:lvl w:ilvl="5" w:tplc="FFFFFFFF" w:tentative="1">
      <w:start w:val="1"/>
      <w:numFmt w:val="bullet"/>
      <w:lvlText w:val=""/>
      <w:lvlJc w:val="left"/>
      <w:pPr>
        <w:tabs>
          <w:tab w:val="num" w:pos="6588"/>
        </w:tabs>
        <w:ind w:left="6588" w:hanging="360"/>
      </w:pPr>
      <w:rPr>
        <w:rFonts w:ascii="Wingdings" w:hAnsi="Wingdings" w:hint="default"/>
      </w:rPr>
    </w:lvl>
    <w:lvl w:ilvl="6" w:tplc="FFFFFFFF" w:tentative="1">
      <w:start w:val="1"/>
      <w:numFmt w:val="bullet"/>
      <w:lvlText w:val=""/>
      <w:lvlJc w:val="left"/>
      <w:pPr>
        <w:tabs>
          <w:tab w:val="num" w:pos="7308"/>
        </w:tabs>
        <w:ind w:left="7308" w:hanging="360"/>
      </w:pPr>
      <w:rPr>
        <w:rFonts w:ascii="Symbol" w:hAnsi="Symbol" w:hint="default"/>
      </w:rPr>
    </w:lvl>
    <w:lvl w:ilvl="7" w:tplc="FFFFFFFF" w:tentative="1">
      <w:start w:val="1"/>
      <w:numFmt w:val="bullet"/>
      <w:lvlText w:val="o"/>
      <w:lvlJc w:val="left"/>
      <w:pPr>
        <w:tabs>
          <w:tab w:val="num" w:pos="8028"/>
        </w:tabs>
        <w:ind w:left="8028" w:hanging="360"/>
      </w:pPr>
      <w:rPr>
        <w:rFonts w:ascii="Courier New" w:hAnsi="Courier New" w:hint="default"/>
      </w:rPr>
    </w:lvl>
    <w:lvl w:ilvl="8" w:tplc="FFFFFFFF" w:tentative="1">
      <w:start w:val="1"/>
      <w:numFmt w:val="bullet"/>
      <w:lvlText w:val=""/>
      <w:lvlJc w:val="left"/>
      <w:pPr>
        <w:tabs>
          <w:tab w:val="num" w:pos="8748"/>
        </w:tabs>
        <w:ind w:left="8748" w:hanging="360"/>
      </w:pPr>
      <w:rPr>
        <w:rFonts w:ascii="Wingdings" w:hAnsi="Wingdings" w:hint="default"/>
      </w:rPr>
    </w:lvl>
  </w:abstractNum>
  <w:abstractNum w:abstractNumId="1" w15:restartNumberingAfterBreak="0">
    <w:nsid w:val="371610D0"/>
    <w:multiLevelType w:val="hybridMultilevel"/>
    <w:tmpl w:val="2A0C8216"/>
    <w:lvl w:ilvl="0" w:tplc="040C0001">
      <w:start w:val="1"/>
      <w:numFmt w:val="bullet"/>
      <w:lvlText w:val=""/>
      <w:lvlJc w:val="left"/>
      <w:pPr>
        <w:ind w:left="1788" w:hanging="360"/>
      </w:pPr>
      <w:rPr>
        <w:rFonts w:ascii="Symbol" w:hAnsi="Symbol" w:hint="default"/>
        <w:sz w:val="24"/>
      </w:rPr>
    </w:lvl>
    <w:lvl w:ilvl="1" w:tplc="0952FC78">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6668995">
    <w:abstractNumId w:val="1"/>
  </w:num>
  <w:num w:numId="2" w16cid:durableId="36367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8C"/>
    <w:rsid w:val="0003568C"/>
    <w:rsid w:val="00077965"/>
    <w:rsid w:val="000E2761"/>
    <w:rsid w:val="00323187"/>
    <w:rsid w:val="004E25C8"/>
    <w:rsid w:val="005D4EB4"/>
    <w:rsid w:val="006A11A1"/>
    <w:rsid w:val="00787862"/>
    <w:rsid w:val="007A4208"/>
    <w:rsid w:val="00813B3D"/>
    <w:rsid w:val="0081473D"/>
    <w:rsid w:val="009A0016"/>
    <w:rsid w:val="009E2BE9"/>
    <w:rsid w:val="00A50472"/>
    <w:rsid w:val="00AD6B30"/>
    <w:rsid w:val="00C11D5B"/>
    <w:rsid w:val="00C31708"/>
    <w:rsid w:val="00C44A06"/>
    <w:rsid w:val="00CE47F8"/>
    <w:rsid w:val="00D45E0E"/>
    <w:rsid w:val="00D972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BF2B57"/>
  <w15:chartTrackingRefBased/>
  <w15:docId w15:val="{8600F45A-91AF-D549-8FDC-827EDA1B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8C"/>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356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568C"/>
    <w:pPr>
      <w:spacing w:after="0" w:line="240" w:lineRule="auto"/>
      <w:ind w:left="720"/>
      <w:contextualSpacing/>
    </w:pPr>
    <w:rPr>
      <w:sz w:val="24"/>
      <w:szCs w:val="24"/>
    </w:rPr>
  </w:style>
  <w:style w:type="paragraph" w:styleId="Rvision">
    <w:name w:val="Revision"/>
    <w:hidden/>
    <w:uiPriority w:val="99"/>
    <w:semiHidden/>
    <w:rsid w:val="005D4EB4"/>
    <w:rPr>
      <w:sz w:val="22"/>
      <w:szCs w:val="22"/>
    </w:rPr>
  </w:style>
  <w:style w:type="paragraph" w:styleId="En-tte">
    <w:name w:val="header"/>
    <w:basedOn w:val="Normal"/>
    <w:link w:val="En-tteCar"/>
    <w:uiPriority w:val="99"/>
    <w:unhideWhenUsed/>
    <w:rsid w:val="00813B3D"/>
    <w:pPr>
      <w:tabs>
        <w:tab w:val="center" w:pos="4536"/>
        <w:tab w:val="right" w:pos="9072"/>
      </w:tabs>
      <w:spacing w:after="0" w:line="240" w:lineRule="auto"/>
    </w:pPr>
  </w:style>
  <w:style w:type="character" w:customStyle="1" w:styleId="En-tteCar">
    <w:name w:val="En-tête Car"/>
    <w:basedOn w:val="Policepardfaut"/>
    <w:link w:val="En-tte"/>
    <w:uiPriority w:val="99"/>
    <w:rsid w:val="00813B3D"/>
    <w:rPr>
      <w:sz w:val="22"/>
      <w:szCs w:val="22"/>
    </w:rPr>
  </w:style>
  <w:style w:type="paragraph" w:styleId="Pieddepage">
    <w:name w:val="footer"/>
    <w:basedOn w:val="Normal"/>
    <w:link w:val="PieddepageCar"/>
    <w:uiPriority w:val="99"/>
    <w:unhideWhenUsed/>
    <w:rsid w:val="00813B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B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9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2406</Words>
  <Characters>13233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myriam.toutejoie@gmail.com</dc:creator>
  <cp:keywords/>
  <dc:description/>
  <cp:lastModifiedBy>myriam.toutejoie@gmail.com</cp:lastModifiedBy>
  <cp:revision>17</cp:revision>
  <dcterms:created xsi:type="dcterms:W3CDTF">2023-02-16T10:57:00Z</dcterms:created>
  <dcterms:modified xsi:type="dcterms:W3CDTF">2023-02-21T09:37:00Z</dcterms:modified>
</cp:coreProperties>
</file>